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EB" w:rsidRPr="007C3D87" w:rsidRDefault="00F47DEB" w:rsidP="00C23813">
      <w:pPr>
        <w:autoSpaceDE w:val="0"/>
        <w:autoSpaceDN w:val="0"/>
        <w:adjustRightInd w:val="0"/>
        <w:spacing w:after="0" w:line="360" w:lineRule="auto"/>
        <w:jc w:val="center"/>
        <w:rPr>
          <w:rFonts w:ascii="Times New Roman" w:hAnsi="Times New Roman"/>
          <w:b/>
          <w:bCs/>
          <w:sz w:val="24"/>
          <w:szCs w:val="24"/>
        </w:rPr>
      </w:pPr>
      <w:bookmarkStart w:id="0" w:name="_GoBack"/>
      <w:r w:rsidRPr="007C3D87">
        <w:rPr>
          <w:rFonts w:ascii="Times New Roman" w:hAnsi="Times New Roman"/>
          <w:b/>
          <w:bCs/>
          <w:sz w:val="24"/>
          <w:szCs w:val="24"/>
        </w:rPr>
        <w:t>IV LEZIONE</w:t>
      </w:r>
    </w:p>
    <w:p w:rsidR="00F47DEB" w:rsidRPr="007C3D87" w:rsidRDefault="00F47DEB" w:rsidP="00C23813">
      <w:pPr>
        <w:autoSpaceDE w:val="0"/>
        <w:autoSpaceDN w:val="0"/>
        <w:adjustRightInd w:val="0"/>
        <w:spacing w:after="0" w:line="360" w:lineRule="auto"/>
        <w:jc w:val="center"/>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r w:rsidRPr="007C3D87">
        <w:rPr>
          <w:rFonts w:ascii="Times New Roman" w:hAnsi="Times New Roman"/>
          <w:b/>
          <w:bCs/>
          <w:sz w:val="24"/>
          <w:szCs w:val="24"/>
        </w:rPr>
        <w:t>L’operatore pastorale alla scuola pastorale di Gesù (A. Fallico)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Tutti gli incontri di Gesù con gli uomini del suo tempo sono pieni  di significati pedagogici e di gesti fortemente educativi. </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Alcuni poi sono tipicamente emblematici e orientativi nei riguardi di una sistematica formazione ecclesiale e anche in funzione di un </w:t>
      </w:r>
      <w:r w:rsidRPr="007C3D87">
        <w:rPr>
          <w:rFonts w:ascii="Times New Roman" w:hAnsi="Times New Roman"/>
          <w:i/>
          <w:iCs/>
          <w:sz w:val="24"/>
          <w:szCs w:val="24"/>
        </w:rPr>
        <w:t xml:space="preserve">iter </w:t>
      </w:r>
      <w:r w:rsidRPr="007C3D87">
        <w:rPr>
          <w:rFonts w:ascii="Times New Roman" w:hAnsi="Times New Roman"/>
          <w:sz w:val="24"/>
          <w:szCs w:val="24"/>
        </w:rPr>
        <w:t>educativo, da valorizzare esattamente in favore di uno stile pedagogico-pastorale vero e proprio.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In ogni sua espressione e in ogni sua azione, Gesù deve essere visto come modello per il cammino formativo di ogni cristiano. Ogni nostra scelta per essere motivata, opportuna ed efficace non può rifarsi ed ispirarsi alle scelte operative e ai metodi comportamentali del pastore Gesù.</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Dobbiamo imparare a riconoscere in Gesù “buon pastore”, la nostra unica sorgente di vita, il nostro unico maestro, l’unico referente, l’unico modello da imitare. Emblematiche a riguardo le parole dette da Gesù in occasione dell’ultima cena: “Capite quello che ho fatto per voi? Voi mi chiamate il Maestro e il Signore, e dite bene, perché lo sono… Vi ho dato un esempio, infatti, perché anche voi facciate come io ho fatto a voi” (Gv 13, 12b-13.15).</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Si tratta pertanto di imitare Gesù nel suo modo di essere e di agire da pastore tra gli uomini.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Ma per imitarlo bisogna conoscere le modalità del suo comportamento: </w:t>
      </w:r>
      <w:r w:rsidRPr="007C3D87">
        <w:rPr>
          <w:rFonts w:ascii="Times New Roman" w:hAnsi="Times New Roman"/>
          <w:i/>
          <w:iCs/>
          <w:sz w:val="24"/>
          <w:szCs w:val="24"/>
        </w:rPr>
        <w:t xml:space="preserve">come </w:t>
      </w:r>
      <w:r w:rsidRPr="007C3D87">
        <w:rPr>
          <w:rFonts w:ascii="Times New Roman" w:hAnsi="Times New Roman"/>
          <w:sz w:val="24"/>
          <w:szCs w:val="24"/>
        </w:rPr>
        <w:t xml:space="preserve">egli si è presentato tra gli uomini del suo tempo,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parlato,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avvicinato i poveri e gli ultimi, </w:t>
      </w:r>
      <w:r w:rsidRPr="007C3D87">
        <w:rPr>
          <w:rFonts w:ascii="Times New Roman" w:hAnsi="Times New Roman"/>
          <w:i/>
          <w:iCs/>
          <w:sz w:val="24"/>
          <w:szCs w:val="24"/>
        </w:rPr>
        <w:t xml:space="preserve">come </w:t>
      </w:r>
      <w:r w:rsidRPr="007C3D87">
        <w:rPr>
          <w:rFonts w:ascii="Times New Roman" w:hAnsi="Times New Roman"/>
          <w:sz w:val="24"/>
          <w:szCs w:val="24"/>
        </w:rPr>
        <w:t xml:space="preserve">ha pregato,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insegnato,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dialogato,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agito,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amato, </w:t>
      </w:r>
      <w:r w:rsidRPr="007C3D87">
        <w:rPr>
          <w:rFonts w:ascii="Times New Roman" w:hAnsi="Times New Roman"/>
          <w:i/>
          <w:iCs/>
          <w:sz w:val="24"/>
          <w:szCs w:val="24"/>
        </w:rPr>
        <w:t xml:space="preserve">come </w:t>
      </w:r>
      <w:r w:rsidRPr="007C3D87">
        <w:rPr>
          <w:rFonts w:ascii="Times New Roman" w:hAnsi="Times New Roman"/>
          <w:sz w:val="24"/>
          <w:szCs w:val="24"/>
        </w:rPr>
        <w:t xml:space="preserve">ha servito, </w:t>
      </w:r>
      <w:r w:rsidRPr="007C3D87">
        <w:rPr>
          <w:rFonts w:ascii="Times New Roman" w:hAnsi="Times New Roman"/>
          <w:i/>
          <w:iCs/>
          <w:sz w:val="24"/>
          <w:szCs w:val="24"/>
        </w:rPr>
        <w:t xml:space="preserve">come </w:t>
      </w:r>
      <w:r w:rsidRPr="007C3D87">
        <w:rPr>
          <w:rFonts w:ascii="Times New Roman" w:hAnsi="Times New Roman"/>
          <w:sz w:val="24"/>
          <w:szCs w:val="24"/>
        </w:rPr>
        <w:t>ha salvato il mondo.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Ora proviamo ad analizzare l’incontro di Gesù con la </w:t>
      </w:r>
      <w:r w:rsidRPr="007C3D87">
        <w:rPr>
          <w:rFonts w:ascii="Times New Roman" w:hAnsi="Times New Roman"/>
          <w:i/>
          <w:iCs/>
          <w:sz w:val="24"/>
          <w:szCs w:val="24"/>
        </w:rPr>
        <w:t xml:space="preserve">Samaritana </w:t>
      </w:r>
      <w:r w:rsidRPr="007C3D87">
        <w:rPr>
          <w:rFonts w:ascii="Times New Roman" w:hAnsi="Times New Roman"/>
          <w:sz w:val="24"/>
          <w:szCs w:val="24"/>
        </w:rPr>
        <w:t>al pozzo di Sicar (Gv 4, 1-42).</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Osservare il comportamento di Gesù descritto in queste pagine del vangelo e seguire gli insegnamenti che ci provengono significa incamminarsi lungo i sentieri di una nuova scienza educativa.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Il comportamento pastorale adottato da Gesù in questo incontro e in tutti i suoi incontri, segna splendidamente i binari di un nuovo modo di educare e quindi di un nuovo modo di essere animatori ed operatori nella comunità cristiana, anche in funzione del vivere sociale. In verità siamo già abituati da secoli ad applicare alla nostra vita i vari episodi evangelici, però </w:t>
      </w:r>
      <w:r w:rsidRPr="007C3D87">
        <w:rPr>
          <w:rFonts w:ascii="Times New Roman" w:hAnsi="Times New Roman"/>
          <w:i/>
          <w:iCs/>
          <w:sz w:val="24"/>
          <w:szCs w:val="24"/>
        </w:rPr>
        <w:t xml:space="preserve">a senso unico </w:t>
      </w:r>
      <w:r w:rsidRPr="007C3D87">
        <w:rPr>
          <w:rFonts w:ascii="Times New Roman" w:hAnsi="Times New Roman"/>
          <w:sz w:val="24"/>
          <w:szCs w:val="24"/>
        </w:rPr>
        <w:t xml:space="preserve">e cioè interiorizzandoli, quasi esclusivamente in funzione alle “sacre cose” che riguardano l’anima, lo spirito, la vita interiore, l’ascetica. Non siamo abituati ad applicarli alla nostra vita in senso pedagogico, in chiave educativa, secondo una lettura che interessi direttamente il modo do comportarci a livello sociale, politico, civico civile, culturale, pastorale. </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Siamo molto bravi a leggerli in </w:t>
      </w:r>
      <w:r w:rsidRPr="007C3D87">
        <w:rPr>
          <w:rFonts w:ascii="Times New Roman" w:hAnsi="Times New Roman"/>
          <w:i/>
          <w:iCs/>
          <w:sz w:val="24"/>
          <w:szCs w:val="24"/>
        </w:rPr>
        <w:t>chiave spirituale</w:t>
      </w:r>
      <w:r w:rsidRPr="007C3D87">
        <w:rPr>
          <w:rFonts w:ascii="Times New Roman" w:hAnsi="Times New Roman"/>
          <w:sz w:val="24"/>
          <w:szCs w:val="24"/>
        </w:rPr>
        <w:t xml:space="preserve">; poco bravi invece di leggerli in </w:t>
      </w:r>
      <w:r w:rsidRPr="007C3D87">
        <w:rPr>
          <w:rFonts w:ascii="Times New Roman" w:hAnsi="Times New Roman"/>
          <w:i/>
          <w:iCs/>
          <w:sz w:val="24"/>
          <w:szCs w:val="24"/>
        </w:rPr>
        <w:t>chiave pedagogica</w:t>
      </w:r>
      <w:r w:rsidRPr="007C3D87">
        <w:rPr>
          <w:rFonts w:ascii="Times New Roman" w:hAnsi="Times New Roman"/>
          <w:sz w:val="24"/>
          <w:szCs w:val="24"/>
        </w:rPr>
        <w:t>.</w:t>
      </w: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r w:rsidRPr="007C3D87">
        <w:rPr>
          <w:rFonts w:ascii="Times New Roman" w:hAnsi="Times New Roman"/>
          <w:b/>
          <w:bCs/>
          <w:sz w:val="24"/>
          <w:szCs w:val="24"/>
        </w:rPr>
        <w:t>Incontro di Gesù con la samaritana al pozzo di Sicar</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Circola dentro questo episodio, la ricca, inesauribile pedagogia del Signore Gesù.</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Non sarà certo una lettura esegetica, non è mio compito né appartiene all’identità di questo incontro. Sarà una lettura </w:t>
      </w:r>
      <w:r w:rsidRPr="007C3D87">
        <w:rPr>
          <w:rFonts w:ascii="Times New Roman" w:hAnsi="Times New Roman"/>
          <w:i/>
          <w:iCs/>
          <w:sz w:val="24"/>
          <w:szCs w:val="24"/>
        </w:rPr>
        <w:t>pedagogico-pastorale</w:t>
      </w:r>
      <w:r w:rsidRPr="007C3D87">
        <w:rPr>
          <w:rFonts w:ascii="Times New Roman" w:hAnsi="Times New Roman"/>
          <w:sz w:val="24"/>
          <w:szCs w:val="24"/>
        </w:rPr>
        <w:t>. Ogni operatore ecclesiale pertanto vi si può specchiare dentro, facendo propri i gesti e i comportamenti di Gesù.</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Lo stile educativo-pastorale di Gesù dovrà essere lo stile educativo-pastorale di ogni operatore pastorale e di ogni cristiano impegnato nella Chiesa.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b/>
          <w:bCs/>
          <w:sz w:val="24"/>
          <w:szCs w:val="24"/>
        </w:rPr>
        <w:t xml:space="preserve">a) Mettersi in viaggio: </w:t>
      </w:r>
      <w:r w:rsidRPr="007C3D87">
        <w:rPr>
          <w:rFonts w:ascii="Times New Roman" w:hAnsi="Times New Roman"/>
          <w:sz w:val="24"/>
          <w:szCs w:val="24"/>
        </w:rPr>
        <w:t>“</w:t>
      </w:r>
      <w:r w:rsidRPr="007C3D87">
        <w:rPr>
          <w:rFonts w:ascii="Times New Roman" w:hAnsi="Times New Roman"/>
          <w:i/>
          <w:iCs/>
          <w:sz w:val="24"/>
          <w:szCs w:val="24"/>
        </w:rPr>
        <w:t>Gesù lasciò allora la Giudea e si diresse di nuovo verso la Galilea. Doveva perciò attraversare la Samaria…</w:t>
      </w:r>
      <w:r w:rsidRPr="007C3D87">
        <w:rPr>
          <w:rFonts w:ascii="Times New Roman" w:hAnsi="Times New Roman"/>
          <w:sz w:val="24"/>
          <w:szCs w:val="24"/>
        </w:rPr>
        <w:t>” (vv. 3-4); “</w:t>
      </w:r>
      <w:r w:rsidRPr="007C3D87">
        <w:rPr>
          <w:rFonts w:ascii="Times New Roman" w:hAnsi="Times New Roman"/>
          <w:i/>
          <w:iCs/>
          <w:sz w:val="24"/>
          <w:szCs w:val="24"/>
        </w:rPr>
        <w:t>Gesù…affaticato per il viaggio…</w:t>
      </w:r>
      <w:r w:rsidRPr="007C3D87">
        <w:rPr>
          <w:rFonts w:ascii="Times New Roman" w:hAnsi="Times New Roman"/>
          <w:sz w:val="24"/>
          <w:szCs w:val="24"/>
        </w:rPr>
        <w:t>” (v. 6b).</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L’operatore pastorale non è, non può essere un sedentario. È un viandante nato. Nasce infatti per mettersi in cammino, per viaggiare, per cercare, per portare al pascolo chi si affida alle sue cure, per</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trovare chi si smarrisce, per indicare i giusti sentieri, per far sentire la sua compagnia. </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Il campo di lavoro dell’operatore pastorale, sull’esempio di Gesù, sarà dunque il territorio; la sua qualifica spirituale, la spiritualità della strada. Quel </w:t>
      </w:r>
      <w:r w:rsidRPr="007C3D87">
        <w:rPr>
          <w:rFonts w:ascii="Times New Roman" w:hAnsi="Times New Roman"/>
          <w:i/>
          <w:iCs/>
          <w:sz w:val="24"/>
          <w:szCs w:val="24"/>
        </w:rPr>
        <w:t xml:space="preserve">doveva attraversare </w:t>
      </w:r>
      <w:r w:rsidRPr="007C3D87">
        <w:rPr>
          <w:rFonts w:ascii="Times New Roman" w:hAnsi="Times New Roman"/>
          <w:sz w:val="24"/>
          <w:szCs w:val="24"/>
        </w:rPr>
        <w:t xml:space="preserve">detto sul conto di Gesù è una sorta di </w:t>
      </w:r>
      <w:r w:rsidRPr="007C3D87">
        <w:rPr>
          <w:rFonts w:ascii="Times New Roman" w:hAnsi="Times New Roman"/>
          <w:i/>
          <w:iCs/>
          <w:sz w:val="24"/>
          <w:szCs w:val="24"/>
        </w:rPr>
        <w:t xml:space="preserve">imperativo categorico </w:t>
      </w:r>
      <w:r w:rsidRPr="007C3D87">
        <w:rPr>
          <w:rFonts w:ascii="Times New Roman" w:hAnsi="Times New Roman"/>
          <w:sz w:val="24"/>
          <w:szCs w:val="24"/>
        </w:rPr>
        <w:t xml:space="preserve">che fa parte del bagaglio pedagogico di chi è chiamato ad ogni forma di apostolato nella Chiesa. Ogni operatore è un votato all’amore cristiano. Il suo è un dovere d’amore. Chi ama </w:t>
      </w:r>
      <w:r w:rsidRPr="007C3D87">
        <w:rPr>
          <w:rFonts w:ascii="Times New Roman" w:hAnsi="Times New Roman"/>
          <w:i/>
          <w:iCs/>
          <w:sz w:val="24"/>
          <w:szCs w:val="24"/>
        </w:rPr>
        <w:t>deve</w:t>
      </w:r>
      <w:r w:rsidRPr="007C3D87">
        <w:rPr>
          <w:rFonts w:ascii="Times New Roman" w:hAnsi="Times New Roman"/>
          <w:sz w:val="24"/>
          <w:szCs w:val="24"/>
        </w:rPr>
        <w:t>: deve dire, deve fare, deve coinvolgere, deve comunicare. Se no, rischia di scoppiare dentro. Deve obbedire al bisogno di amore, deve uscire, andare, cercare, trovare, dialogare, liberare, salvare la persona amata. Specie se una persona è smarrita o in pericolo di smarrimento. Gesù va alla ricerca di chi versa in tale pericolo.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Per Gesù non esiste, non può esistere un “perduto” per sempre: tutti per lui sono redimibili.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Anche i peccatori più accaniti. Così deve pensare e agire ogni operatore pastorale: deve tener presente che </w:t>
      </w:r>
      <w:r w:rsidRPr="007C3D87">
        <w:rPr>
          <w:rFonts w:ascii="Times New Roman" w:hAnsi="Times New Roman"/>
          <w:i/>
          <w:iCs/>
          <w:sz w:val="24"/>
          <w:szCs w:val="24"/>
        </w:rPr>
        <w:t>tutti i figli di Dio hanno le ali</w:t>
      </w:r>
      <w:r w:rsidRPr="007C3D87">
        <w:rPr>
          <w:rFonts w:ascii="Times New Roman" w:hAnsi="Times New Roman"/>
          <w:sz w:val="24"/>
          <w:szCs w:val="24"/>
        </w:rPr>
        <w:t>, anche se a volte sembrano atrofizzate, stanche o inutilizzate.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Come Gesù, ogni operatore pastorale deve imparare a mettersi in viaggio, a mettersi in cammino, a puntare lo sguardo su ideali e valori sempre più nobili.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Affascina questo uomo-Dio dal cuore nomade. È impaziente. Porta dentro l’inquietudine del ricercatore, dell’esploratore, del pellegrino. È vero che chi ama brucia, non sa stare fermo, è sempre in ricerca di mete più alte.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Tutti i grandi chiamati della Bibbia si trovano in viaggio per una missione da compiere: da Abramo a Giacobbe, a Mosè, ad Elia, a Maria di Nazareth, agli Apostoli, a Paolo di Tarso.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Ogni operatore pastorale deve sentirsi responsabile di chi gli sta accanto, specie di chi gli è stato affidato o di chi si è personalmente a lui consegnato. Deve sentirsi </w:t>
      </w:r>
      <w:r w:rsidRPr="007C3D87">
        <w:rPr>
          <w:rFonts w:ascii="Times New Roman" w:hAnsi="Times New Roman"/>
          <w:i/>
          <w:iCs/>
          <w:sz w:val="24"/>
          <w:szCs w:val="24"/>
        </w:rPr>
        <w:t xml:space="preserve">in funzione </w:t>
      </w:r>
      <w:r w:rsidRPr="007C3D87">
        <w:rPr>
          <w:rFonts w:ascii="Times New Roman" w:hAnsi="Times New Roman"/>
          <w:sz w:val="24"/>
          <w:szCs w:val="24"/>
        </w:rPr>
        <w:t>del mandato ricevuto e cioè della formazione delle persone avute in consegna.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b/>
          <w:bCs/>
          <w:sz w:val="24"/>
          <w:szCs w:val="24"/>
        </w:rPr>
        <w:t xml:space="preserve">b) Fermarsi per incontrare l’altro: </w:t>
      </w:r>
      <w:r w:rsidRPr="007C3D87">
        <w:rPr>
          <w:rFonts w:ascii="Times New Roman" w:hAnsi="Times New Roman"/>
          <w:i/>
          <w:iCs/>
          <w:sz w:val="24"/>
          <w:szCs w:val="24"/>
        </w:rPr>
        <w:t>“Gesù…affaticato…sedeva presso il pozzo. Era circa mezzogiorno”</w:t>
      </w:r>
      <w:r w:rsidRPr="007C3D87">
        <w:rPr>
          <w:rFonts w:ascii="Times New Roman" w:hAnsi="Times New Roman"/>
          <w:sz w:val="24"/>
          <w:szCs w:val="24"/>
        </w:rPr>
        <w:t>(v. 6).</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Perché l’opera pedagogico-educativa inizi e prosegua proficuamente il suo cammino, è necessario che l’educatore stabilisca i tempi, i luoghi, i modi dei suoi incontri con chi è affidato alle sue cure.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L’opera educativa è un’arte. Un’arte tra le più difficili, raffinate, laboriose. E un’opera d’arte non si improvvisa. La si va elaborando a poco a poco in sede adeguata, con strumenti pertinenti, con metodi ispirati e qualificati, in tempi non brevi, che esigono pazienza, fatica, lungimiranza e tanta attenzione.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C’è sempre un </w:t>
      </w:r>
      <w:r w:rsidRPr="007C3D87">
        <w:rPr>
          <w:rFonts w:ascii="Times New Roman" w:hAnsi="Times New Roman"/>
          <w:i/>
          <w:iCs/>
          <w:sz w:val="24"/>
          <w:szCs w:val="24"/>
        </w:rPr>
        <w:t xml:space="preserve">pozzo </w:t>
      </w:r>
      <w:r w:rsidRPr="007C3D87">
        <w:rPr>
          <w:rFonts w:ascii="Times New Roman" w:hAnsi="Times New Roman"/>
          <w:sz w:val="24"/>
          <w:szCs w:val="24"/>
        </w:rPr>
        <w:t xml:space="preserve">lungo l’iter formativo di ogni uomo. Un “pozzo” in </w:t>
      </w:r>
      <w:r w:rsidRPr="007C3D87">
        <w:rPr>
          <w:rFonts w:ascii="Times New Roman" w:hAnsi="Times New Roman"/>
          <w:i/>
          <w:iCs/>
          <w:sz w:val="24"/>
          <w:szCs w:val="24"/>
        </w:rPr>
        <w:t>positivo</w:t>
      </w:r>
      <w:r w:rsidRPr="007C3D87">
        <w:rPr>
          <w:rFonts w:ascii="Times New Roman" w:hAnsi="Times New Roman"/>
          <w:sz w:val="24"/>
          <w:szCs w:val="24"/>
        </w:rPr>
        <w:t>: un’oasi di pace, un incontro felice con un amico, con un sacerdote, un film, un libro, una dolce esperienza, un evento di grazia.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Un pozzo in </w:t>
      </w:r>
      <w:r w:rsidRPr="007C3D87">
        <w:rPr>
          <w:rFonts w:ascii="Times New Roman" w:hAnsi="Times New Roman"/>
          <w:i/>
          <w:iCs/>
          <w:sz w:val="24"/>
          <w:szCs w:val="24"/>
        </w:rPr>
        <w:t>negativo</w:t>
      </w:r>
      <w:r w:rsidRPr="007C3D87">
        <w:rPr>
          <w:rFonts w:ascii="Times New Roman" w:hAnsi="Times New Roman"/>
          <w:sz w:val="24"/>
          <w:szCs w:val="24"/>
        </w:rPr>
        <w:t>: una disgrazia, un’imboscata nemica, una pozzanghera psicologica, uno scivolone morale, un lutto, un tradimento in amore.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A volte può capitare “verso mezzogiorno”, ossia nell’ora più insidiosa e surriscaldata del giorno: l’ora della tentazione, del dolore, del peccato, della disperazione.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Sì, è vero, il tempo del fallimento può trasformarsi in tempo di rinascita. Il peccato può essere “occasione di grazia”, l’ora dello sconcerto e quindi del disincanto, del proposito di ripresa.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L’operatore pastorale deve far tesoro di tutte le occasioni di grazia perché si aprano pagine nuove nella sua e altrui esistenza. A volte occorre addirittura creare il momento propizio, stabilire l’appuntamento, avanzare la proposta, far nascere il momento felice, tentare il passo da compiere.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Occorre cioè fermarsi, riposarsi un po’, fare una tappa per verificare il cammino fatto e programmare il cammino da fare.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Un pozzo salutare può essere: un ritiro spirituale, un corso di esercizi spirituali, una confessione, un colloquio personale, l’inserimento in un’aggregazione, ecc… L’operatore pastorale deve prevedere, indicare o se è necessario creare tali pozzi di acqua viva, sedersi ad attendere, invitare al dialogo. Come? Gesù ci indica anche il metodo e la modalità.</w:t>
      </w: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b/>
          <w:bCs/>
          <w:sz w:val="24"/>
          <w:szCs w:val="24"/>
        </w:rPr>
        <w:t xml:space="preserve">c) Fare il proprio passo: </w:t>
      </w:r>
      <w:r w:rsidRPr="007C3D87">
        <w:rPr>
          <w:rFonts w:ascii="Times New Roman" w:hAnsi="Times New Roman"/>
          <w:i/>
          <w:iCs/>
          <w:sz w:val="24"/>
          <w:szCs w:val="24"/>
        </w:rPr>
        <w:t xml:space="preserve">“Dammi da bere” </w:t>
      </w:r>
      <w:r w:rsidRPr="007C3D87">
        <w:rPr>
          <w:rFonts w:ascii="Times New Roman" w:hAnsi="Times New Roman"/>
          <w:sz w:val="24"/>
          <w:szCs w:val="24"/>
        </w:rPr>
        <w:t>(v.7b).</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E’ un passo che non solo emoziona ma fa anche pensare, illumina ed orienta. Pur di mettere a proprio agio la donna di Samaria e di conquistare l’attenzione, Gesù arriva persino a esprimere un bisogno, a chiedere un aiuto, a pietire un bicchiere d’acqua.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È un pozzo che ci fa capire come Dio sembra quasi infelice senza l’uomo: sì, è vero, Dio ha bisogno dell’uomo. lo crea, lo sostiene, lo istruisce, lo cerca, lo trova, gli viene incontro, lo salva, lo stringe al suo cuore, lo ama fino a dare la vita per lui. In fono non è la quantità che interessa a Dio, ma la qualità del dono. È il significato del gesto che conta per lui.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Il suo dialogo con la donna di Samaria non procede per via di ultimatum, né per via di citazioni altisonanti. Non si sviluppa con i toni della disputa erudita, ma come una comunicazione di vissuti, come una confidenza di esigenze, un’interazione di sentimenti.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Così deve essere la pedagogia di ogni operatore pastorale: itinerario educativo che procede sui binari dell’incontro personale, dell’accoglienza dell’altro, del dialogo interpersonale, del rispetto dell’opinione altrui, della ricerca della verità, della messa a fuoco dei problemi veri e dei sentimenti intimi e nascosti. Gesù senza violentare né rimproverare porta il discorso al giusto livello morale, scavando nel cuore e nella vita della sua creatura.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È tutto un capolavoro di colloquio che sa tanto di ricerca vocazionale, di accompagnamento educativo, di vera e propria </w:t>
      </w:r>
      <w:r w:rsidRPr="007C3D87">
        <w:rPr>
          <w:rFonts w:ascii="Times New Roman" w:hAnsi="Times New Roman"/>
          <w:i/>
          <w:iCs/>
          <w:sz w:val="24"/>
          <w:szCs w:val="24"/>
        </w:rPr>
        <w:t>direzione spirituale</w:t>
      </w:r>
      <w:r w:rsidRPr="007C3D87">
        <w:rPr>
          <w:rFonts w:ascii="Times New Roman" w:hAnsi="Times New Roman"/>
          <w:sz w:val="24"/>
          <w:szCs w:val="24"/>
        </w:rPr>
        <w:t>.</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L’operatore pastorale deve essere capace di dialogare suscitando domande fino a scavare dentro il cuore e la vita dell’altro, per portare pazientemente a galla tutto ciò che rende difficile il procedere lineare e spedito di chi è stato affidato alle sue cure: persone singole, comunità o gruppi, iniziative 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programmazioni varie.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b/>
          <w:bCs/>
          <w:sz w:val="24"/>
          <w:szCs w:val="24"/>
        </w:rPr>
        <w:t xml:space="preserve">d) Indicare Dio come bussola e meta insostituibile: </w:t>
      </w:r>
      <w:r w:rsidRPr="007C3D87">
        <w:rPr>
          <w:rFonts w:ascii="Times New Roman" w:hAnsi="Times New Roman"/>
          <w:i/>
          <w:iCs/>
          <w:sz w:val="24"/>
          <w:szCs w:val="24"/>
        </w:rPr>
        <w:t xml:space="preserve">“Sono io, che parlo con te” </w:t>
      </w:r>
      <w:r w:rsidRPr="007C3D87">
        <w:rPr>
          <w:rFonts w:ascii="Times New Roman" w:hAnsi="Times New Roman"/>
          <w:sz w:val="24"/>
          <w:szCs w:val="24"/>
        </w:rPr>
        <w:t>(v.26).</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E’ questo lo scopo a cui Gesù vuole arrivare: presentare alla samaritana il vero Messia indicato dai profeti. È il Signore il vero amore capace di soddisfare e colmare il cuore della donna di Samaria: tutto il resto per lei è contorno. È contorno persino lo scopo stesso per cui è venuta a Sicar.</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In realtà lei forse non aveva tanto bisogno di acqua. Aveva bisogno di libertà, di pace, di gioia, di vita vera, di luce interiore, di forza, di sicurezza, di qualcuno a cui aggrapparsi e salvarsi per sempre: aveva bisogno di Dio.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L’operatore pastorale deve imparare a scoprire la </w:t>
      </w:r>
      <w:r w:rsidRPr="007C3D87">
        <w:rPr>
          <w:rFonts w:ascii="Times New Roman" w:hAnsi="Times New Roman"/>
          <w:i/>
          <w:iCs/>
          <w:sz w:val="24"/>
          <w:szCs w:val="24"/>
        </w:rPr>
        <w:t xml:space="preserve">sete di Dio </w:t>
      </w:r>
      <w:r w:rsidRPr="007C3D87">
        <w:rPr>
          <w:rFonts w:ascii="Times New Roman" w:hAnsi="Times New Roman"/>
          <w:sz w:val="24"/>
          <w:szCs w:val="24"/>
        </w:rPr>
        <w:t xml:space="preserve">che irresistibilmente arde nel cuore di ogni uomo, lo sappia o no, lo voglia o non lo voglia, lo avverta consapevolmente oppure no: </w:t>
      </w:r>
      <w:r w:rsidRPr="007C3D87">
        <w:rPr>
          <w:rFonts w:ascii="Times New Roman" w:hAnsi="Times New Roman"/>
          <w:i/>
          <w:iCs/>
          <w:sz w:val="24"/>
          <w:szCs w:val="24"/>
        </w:rPr>
        <w:t xml:space="preserve">l’arsura metafisica </w:t>
      </w:r>
      <w:r w:rsidRPr="007C3D87">
        <w:rPr>
          <w:rFonts w:ascii="Times New Roman" w:hAnsi="Times New Roman"/>
          <w:sz w:val="24"/>
          <w:szCs w:val="24"/>
        </w:rPr>
        <w:t xml:space="preserve">del Qualcuno di cui non si può fare a meno per vivere, della </w:t>
      </w:r>
      <w:r w:rsidRPr="007C3D87">
        <w:rPr>
          <w:rFonts w:ascii="Times New Roman" w:hAnsi="Times New Roman"/>
          <w:i/>
          <w:iCs/>
          <w:sz w:val="24"/>
          <w:szCs w:val="24"/>
        </w:rPr>
        <w:t xml:space="preserve">“vera acqua che zampilla per la vita eterna” </w:t>
      </w:r>
      <w:r w:rsidRPr="007C3D87">
        <w:rPr>
          <w:rFonts w:ascii="Times New Roman" w:hAnsi="Times New Roman"/>
          <w:sz w:val="24"/>
          <w:szCs w:val="24"/>
        </w:rPr>
        <w:t>(v. 14). Deve imparare ad aprire strade, a condurre per mano la gente, a segnare le tappe appropriate, e indicare cammini, perché tutti possano arrivare o prima o poi alla meta sognata: il Dio della propria esistenza. I piani, i progetti, le attività, la catechesi, la liturgia, le stesse opere di carità, e persino gli stessi sacramenti non sono fine a se stessi: sono soltanto segni e strumenti, strade, aiuti e mezzi che portano ad un’unica meta di cui si ha estremo bisogno: l’incontro con il Padre.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b/>
          <w:bCs/>
          <w:sz w:val="24"/>
          <w:szCs w:val="24"/>
        </w:rPr>
        <w:t xml:space="preserve">e) Educare alla missionarietà: </w:t>
      </w:r>
      <w:r w:rsidRPr="007C3D87">
        <w:rPr>
          <w:rFonts w:ascii="Times New Roman" w:hAnsi="Times New Roman"/>
          <w:i/>
          <w:iCs/>
          <w:sz w:val="24"/>
          <w:szCs w:val="24"/>
        </w:rPr>
        <w:t xml:space="preserve">“Venite a vedere un uomo che mi ha detto tutto quello che ho fatto” </w:t>
      </w:r>
      <w:r w:rsidRPr="007C3D87">
        <w:rPr>
          <w:rFonts w:ascii="Times New Roman" w:hAnsi="Times New Roman"/>
          <w:sz w:val="24"/>
          <w:szCs w:val="24"/>
        </w:rPr>
        <w:t>(v.29).</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La riscoperta di Dio è incontenibile. Chi incontra Dio sente irresistibile il bisogno di comunicare ad altri la gioia di averlo trovato.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Il cammino pedagogico-pastorale proposto dell’episodio evangelico è illuminante: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 </w:t>
      </w:r>
      <w:r w:rsidRPr="007C3D87">
        <w:rPr>
          <w:rFonts w:ascii="Times New Roman" w:hAnsi="Times New Roman"/>
          <w:i/>
          <w:iCs/>
          <w:sz w:val="24"/>
          <w:szCs w:val="24"/>
        </w:rPr>
        <w:t xml:space="preserve">incontrare Dio </w:t>
      </w:r>
      <w:r w:rsidRPr="007C3D87">
        <w:rPr>
          <w:rFonts w:ascii="Times New Roman" w:hAnsi="Times New Roman"/>
          <w:sz w:val="24"/>
          <w:szCs w:val="24"/>
        </w:rPr>
        <w:t>(come l’anelito più grande, il compagno più fidato, l’amico più caro della propria esistenza);</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 </w:t>
      </w:r>
      <w:r w:rsidRPr="007C3D87">
        <w:rPr>
          <w:rFonts w:ascii="Times New Roman" w:hAnsi="Times New Roman"/>
          <w:i/>
          <w:iCs/>
          <w:sz w:val="24"/>
          <w:szCs w:val="24"/>
        </w:rPr>
        <w:t xml:space="preserve">lasciare la brocca </w:t>
      </w:r>
      <w:r w:rsidRPr="007C3D87">
        <w:rPr>
          <w:rFonts w:ascii="Times New Roman" w:hAnsi="Times New Roman"/>
          <w:sz w:val="24"/>
          <w:szCs w:val="24"/>
        </w:rPr>
        <w:t>(i peccati e le abitudini passate sia a livello personale sia a livello comunitario, ossia gli spiritualismi, gli intimismi, i tradizionalismi, i narcisismi, gli integrismi tipici di certi ambienti ecclesiali);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 </w:t>
      </w:r>
      <w:r w:rsidRPr="007C3D87">
        <w:rPr>
          <w:rFonts w:ascii="Times New Roman" w:hAnsi="Times New Roman"/>
          <w:i/>
          <w:iCs/>
          <w:sz w:val="24"/>
          <w:szCs w:val="24"/>
        </w:rPr>
        <w:t xml:space="preserve">andare in città </w:t>
      </w:r>
      <w:r w:rsidRPr="007C3D87">
        <w:rPr>
          <w:rFonts w:ascii="Times New Roman" w:hAnsi="Times New Roman"/>
          <w:sz w:val="24"/>
          <w:szCs w:val="24"/>
        </w:rPr>
        <w:t>(cercare gli altri, la società, la storia, il mondo);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 xml:space="preserve">- </w:t>
      </w:r>
      <w:r w:rsidRPr="007C3D87">
        <w:rPr>
          <w:rFonts w:ascii="Times New Roman" w:hAnsi="Times New Roman"/>
          <w:i/>
          <w:iCs/>
          <w:sz w:val="24"/>
          <w:szCs w:val="24"/>
        </w:rPr>
        <w:t xml:space="preserve">dire alla gente: “Venite a vedere” </w:t>
      </w:r>
      <w:r w:rsidRPr="007C3D87">
        <w:rPr>
          <w:rFonts w:ascii="Times New Roman" w:hAnsi="Times New Roman"/>
          <w:sz w:val="24"/>
          <w:szCs w:val="24"/>
        </w:rPr>
        <w:t>(divenire missionari, annunciatori del lieto messaggio, comunicatori di una nuova vita, promotori di una sempre rinnovata evangelizzazione).</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Dio chiama a sé per mandare agli altri. La missione consiste nel comunicare agli altri la grazia di avere incontrato Dio; fare di tutto perché anche gli altri ricevano l’annuncio della salvezza; portare gli altri ad un rapporto veramente personale con Dio.</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L’animatore pastorale deve portare sia la comunità ecclesiale come i singoli cristiani che vi fanno parte a raggiungere il traguardo della missionari età. Perché fino a quando non si diventa missionari non si è veri cristiani.</w:t>
      </w:r>
    </w:p>
    <w:p w:rsidR="00F47DEB" w:rsidRPr="007C3D87" w:rsidRDefault="00F47DEB" w:rsidP="00C23813">
      <w:pPr>
        <w:autoSpaceDE w:val="0"/>
        <w:autoSpaceDN w:val="0"/>
        <w:adjustRightInd w:val="0"/>
        <w:spacing w:after="0" w:line="360" w:lineRule="auto"/>
        <w:jc w:val="both"/>
        <w:rPr>
          <w:rFonts w:ascii="Times New Roman" w:hAnsi="Times New Roman"/>
          <w:sz w:val="24"/>
          <w:szCs w:val="24"/>
        </w:rPr>
      </w:pPr>
      <w:r w:rsidRPr="007C3D87">
        <w:rPr>
          <w:rFonts w:ascii="Times New Roman" w:hAnsi="Times New Roman"/>
          <w:sz w:val="24"/>
          <w:szCs w:val="24"/>
        </w:rPr>
        <w:t>Il compito dell’operatore pastorale si completa quando ogni battezzato affidato alle sue cure comincia a diventare autentico operatore missionario.</w:t>
      </w: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p w:rsidR="00F47DEB" w:rsidRPr="007C3D87" w:rsidRDefault="00F47DEB" w:rsidP="00C23813">
      <w:pPr>
        <w:autoSpaceDE w:val="0"/>
        <w:autoSpaceDN w:val="0"/>
        <w:adjustRightInd w:val="0"/>
        <w:spacing w:after="0" w:line="360" w:lineRule="auto"/>
        <w:jc w:val="both"/>
        <w:rPr>
          <w:rFonts w:ascii="Times New Roman" w:hAnsi="Times New Roman"/>
          <w:b/>
          <w:bCs/>
          <w:sz w:val="24"/>
          <w:szCs w:val="24"/>
        </w:rPr>
      </w:pPr>
    </w:p>
    <w:bookmarkEnd w:id="0"/>
    <w:p w:rsidR="00F47DEB" w:rsidRPr="007C3D87" w:rsidRDefault="00F47DEB"/>
    <w:sectPr w:rsidR="00F47DEB" w:rsidRPr="007C3D87" w:rsidSect="003657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813"/>
    <w:rsid w:val="00365759"/>
    <w:rsid w:val="00695C0C"/>
    <w:rsid w:val="007C3D87"/>
    <w:rsid w:val="00AF2F4F"/>
    <w:rsid w:val="00C23813"/>
    <w:rsid w:val="00F46107"/>
    <w:rsid w:val="00F47D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1883</Words>
  <Characters>10738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LEZIONE</dc:title>
  <dc:subject/>
  <dc:creator>direttore</dc:creator>
  <cp:keywords/>
  <dc:description/>
  <cp:lastModifiedBy>anna</cp:lastModifiedBy>
  <cp:revision>2</cp:revision>
  <dcterms:created xsi:type="dcterms:W3CDTF">2017-03-29T07:55:00Z</dcterms:created>
  <dcterms:modified xsi:type="dcterms:W3CDTF">2017-03-29T07:55:00Z</dcterms:modified>
</cp:coreProperties>
</file>