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CD" w:rsidRPr="00CD6BCD" w:rsidRDefault="00CD6BCD" w:rsidP="00CD6BCD">
      <w:pPr>
        <w:widowControl w:val="0"/>
        <w:tabs>
          <w:tab w:val="left" w:pos="914"/>
        </w:tabs>
        <w:spacing w:after="0" w:line="360" w:lineRule="auto"/>
        <w:ind w:left="664"/>
        <w:jc w:val="center"/>
        <w:rPr>
          <w:rFonts w:ascii="Times New Roman" w:hAnsi="Times New Roman" w:cs="Times New Roman"/>
          <w:b/>
          <w:sz w:val="24"/>
          <w:szCs w:val="24"/>
        </w:rPr>
      </w:pPr>
      <w:r w:rsidRPr="00CD6BCD">
        <w:rPr>
          <w:rFonts w:ascii="Times New Roman" w:hAnsi="Times New Roman" w:cs="Times New Roman"/>
          <w:b/>
          <w:sz w:val="24"/>
          <w:szCs w:val="24"/>
        </w:rPr>
        <w:t>3 LEZIONE</w:t>
      </w:r>
    </w:p>
    <w:p w:rsidR="00CD6BCD" w:rsidRPr="00CD6BCD" w:rsidRDefault="00CD6BCD" w:rsidP="00CD6BCD">
      <w:pPr>
        <w:widowControl w:val="0"/>
        <w:tabs>
          <w:tab w:val="left" w:pos="914"/>
        </w:tabs>
        <w:spacing w:after="0" w:line="360" w:lineRule="auto"/>
        <w:jc w:val="both"/>
        <w:rPr>
          <w:rFonts w:ascii="Times New Roman" w:hAnsi="Times New Roman" w:cs="Times New Roman"/>
          <w:b/>
          <w:sz w:val="24"/>
          <w:szCs w:val="24"/>
        </w:rPr>
      </w:pPr>
    </w:p>
    <w:p w:rsidR="00CD6BCD" w:rsidRPr="00CD6BCD" w:rsidRDefault="00CD6BCD" w:rsidP="00CD6BCD">
      <w:pPr>
        <w:widowControl w:val="0"/>
        <w:tabs>
          <w:tab w:val="left" w:pos="914"/>
        </w:tabs>
        <w:spacing w:after="0" w:line="360" w:lineRule="auto"/>
        <w:jc w:val="both"/>
        <w:rPr>
          <w:rFonts w:ascii="Times New Roman" w:hAnsi="Times New Roman" w:cs="Times New Roman"/>
          <w:b/>
          <w:sz w:val="24"/>
          <w:szCs w:val="24"/>
        </w:rPr>
      </w:pPr>
      <w:r w:rsidRPr="00CD6BCD">
        <w:rPr>
          <w:rFonts w:ascii="Times New Roman" w:hAnsi="Times New Roman" w:cs="Times New Roman"/>
          <w:b/>
          <w:sz w:val="24"/>
          <w:szCs w:val="24"/>
        </w:rPr>
        <w:t>Quale stile operativo?</w:t>
      </w:r>
    </w:p>
    <w:p w:rsidR="00CD6BCD" w:rsidRPr="00CD6BCD" w:rsidRDefault="00CD6BCD" w:rsidP="00CD6BCD">
      <w:pPr>
        <w:widowControl w:val="0"/>
        <w:tabs>
          <w:tab w:val="left" w:pos="914"/>
        </w:tabs>
        <w:spacing w:after="0" w:line="360" w:lineRule="auto"/>
        <w:jc w:val="both"/>
        <w:rPr>
          <w:rFonts w:ascii="Times New Roman" w:hAnsi="Times New Roman" w:cs="Times New Roman"/>
          <w:b/>
          <w:sz w:val="24"/>
          <w:szCs w:val="24"/>
        </w:rPr>
      </w:pPr>
    </w:p>
    <w:p w:rsidR="00CD6BCD" w:rsidRPr="00CD6BCD" w:rsidRDefault="00CD6BCD" w:rsidP="00CD6BCD">
      <w:pPr>
        <w:widowControl w:val="0"/>
        <w:tabs>
          <w:tab w:val="left" w:pos="914"/>
        </w:tabs>
        <w:spacing w:after="0" w:line="360" w:lineRule="auto"/>
        <w:jc w:val="both"/>
        <w:rPr>
          <w:rFonts w:ascii="Times New Roman" w:hAnsi="Times New Roman" w:cs="Times New Roman"/>
          <w:sz w:val="24"/>
          <w:szCs w:val="24"/>
        </w:rPr>
      </w:pPr>
      <w:r w:rsidRPr="00CD6BCD">
        <w:rPr>
          <w:rFonts w:ascii="Times New Roman" w:hAnsi="Times New Roman" w:cs="Times New Roman"/>
          <w:sz w:val="24"/>
          <w:szCs w:val="24"/>
        </w:rPr>
        <w:t>Nelle diverse epoche e situazioni culturali il quadro organico aveva dei contorni molto diversi, privilegiando certi aspetti e dando dei contenuti specifici a quella parte specifica-</w:t>
      </w:r>
    </w:p>
    <w:p w:rsidR="00CD6BCD" w:rsidRPr="00CD6BCD" w:rsidRDefault="00CD6BCD" w:rsidP="00CD6BCD">
      <w:pPr>
        <w:widowControl w:val="0"/>
        <w:tabs>
          <w:tab w:val="left" w:pos="914"/>
        </w:tabs>
        <w:spacing w:after="0" w:line="360" w:lineRule="auto"/>
        <w:jc w:val="both"/>
        <w:rPr>
          <w:rFonts w:ascii="Times New Roman" w:hAnsi="Times New Roman" w:cs="Times New Roman"/>
          <w:sz w:val="24"/>
          <w:szCs w:val="24"/>
        </w:rPr>
      </w:pPr>
      <w:r w:rsidRPr="00CD6BCD">
        <w:rPr>
          <w:rFonts w:ascii="Times New Roman" w:hAnsi="Times New Roman" w:cs="Times New Roman"/>
          <w:sz w:val="24"/>
          <w:szCs w:val="24"/>
        </w:rPr>
        <w:t>Se guardiamo la realtà pastorale della nostra Chiesa a tutt’oggi è possibile cogliere dei tratti caratterizzanti di uno stile pastorale ancora presente nella nostra Chiesa.</w:t>
      </w:r>
    </w:p>
    <w:p w:rsidR="00CD6BCD" w:rsidRPr="00CD6BCD" w:rsidRDefault="00CD6BCD" w:rsidP="00CD6BCD">
      <w:pPr>
        <w:widowControl w:val="0"/>
        <w:tabs>
          <w:tab w:val="left" w:pos="914"/>
        </w:tabs>
        <w:spacing w:after="0" w:line="360" w:lineRule="auto"/>
        <w:jc w:val="both"/>
        <w:rPr>
          <w:rFonts w:ascii="Times New Roman" w:hAnsi="Times New Roman" w:cs="Times New Roman"/>
          <w:sz w:val="24"/>
          <w:szCs w:val="24"/>
        </w:rPr>
      </w:pPr>
    </w:p>
    <w:p w:rsidR="00CD6BCD" w:rsidRPr="00CD6BCD" w:rsidRDefault="00CD6BCD" w:rsidP="00CD6BCD">
      <w:pPr>
        <w:widowControl w:val="0"/>
        <w:tabs>
          <w:tab w:val="left" w:pos="914"/>
        </w:tabs>
        <w:spacing w:after="0" w:line="360" w:lineRule="auto"/>
        <w:jc w:val="both"/>
        <w:rPr>
          <w:rFonts w:ascii="Times New Roman" w:hAnsi="Times New Roman" w:cs="Times New Roman"/>
          <w:b/>
          <w:sz w:val="24"/>
          <w:szCs w:val="24"/>
        </w:rPr>
      </w:pPr>
      <w:r w:rsidRPr="00CD6BCD">
        <w:rPr>
          <w:rFonts w:ascii="Times New Roman" w:hAnsi="Times New Roman" w:cs="Times New Roman"/>
          <w:b/>
          <w:sz w:val="24"/>
          <w:szCs w:val="24"/>
        </w:rPr>
        <w:t>Uno stile operativo senza futuro: la pastorale  «tradizionale»</w:t>
      </w:r>
    </w:p>
    <w:p w:rsidR="00CD6BCD" w:rsidRPr="00CD6BCD" w:rsidRDefault="00CD6BCD" w:rsidP="00CD6BCD">
      <w:pPr>
        <w:spacing w:after="0" w:line="360" w:lineRule="auto"/>
        <w:jc w:val="both"/>
        <w:rPr>
          <w:rFonts w:ascii="Times New Roman" w:hAnsi="Times New Roman" w:cs="Times New Roman"/>
          <w:sz w:val="24"/>
          <w:szCs w:val="24"/>
        </w:rPr>
      </w:pPr>
    </w:p>
    <w:p w:rsidR="00CD6BCD" w:rsidRPr="00CD6BCD" w:rsidRDefault="00CD6BCD" w:rsidP="00CD6BCD">
      <w:pPr>
        <w:spacing w:after="0" w:line="360" w:lineRule="auto"/>
        <w:jc w:val="both"/>
        <w:rPr>
          <w:rFonts w:ascii="Times New Roman" w:hAnsi="Times New Roman" w:cs="Times New Roman"/>
          <w:sz w:val="24"/>
          <w:szCs w:val="24"/>
        </w:rPr>
      </w:pPr>
      <w:r w:rsidRPr="00CD6BCD">
        <w:rPr>
          <w:rFonts w:ascii="Times New Roman" w:hAnsi="Times New Roman" w:cs="Times New Roman"/>
          <w:sz w:val="24"/>
          <w:szCs w:val="24"/>
        </w:rPr>
        <w:t xml:space="preserve">Il momento </w:t>
      </w:r>
      <w:r w:rsidRPr="00CD6BCD">
        <w:rPr>
          <w:rFonts w:ascii="Times New Roman" w:hAnsi="Times New Roman" w:cs="Times New Roman"/>
          <w:i/>
          <w:sz w:val="24"/>
          <w:szCs w:val="24"/>
        </w:rPr>
        <w:t xml:space="preserve">liturgico-devozionale </w:t>
      </w:r>
      <w:r w:rsidRPr="00CD6BCD">
        <w:rPr>
          <w:rFonts w:ascii="Times New Roman" w:hAnsi="Times New Roman" w:cs="Times New Roman"/>
          <w:sz w:val="24"/>
          <w:szCs w:val="24"/>
        </w:rPr>
        <w:t xml:space="preserve">ha un primato indiscutibile nell'azione ecclesiale.  </w:t>
      </w:r>
    </w:p>
    <w:p w:rsidR="00CD6BCD" w:rsidRPr="00CD6BCD" w:rsidRDefault="00CD6BCD" w:rsidP="00CD6BCD">
      <w:pPr>
        <w:spacing w:after="0" w:line="360" w:lineRule="auto"/>
        <w:jc w:val="both"/>
        <w:rPr>
          <w:rFonts w:ascii="Times New Roman" w:hAnsi="Times New Roman" w:cs="Times New Roman"/>
          <w:sz w:val="24"/>
          <w:szCs w:val="24"/>
        </w:rPr>
      </w:pPr>
      <w:r w:rsidRPr="00CD6BCD">
        <w:rPr>
          <w:rFonts w:ascii="Times New Roman" w:hAnsi="Times New Roman" w:cs="Times New Roman"/>
          <w:sz w:val="24"/>
          <w:szCs w:val="24"/>
        </w:rPr>
        <w:t xml:space="preserve">Le messe domenicali, l'amministrazione  dei  sacramenti,  le devozioni  e le feste, la religiosità popolare assorbono gran parte dell'attività pastorale. </w:t>
      </w:r>
    </w:p>
    <w:p w:rsidR="00CD6BCD" w:rsidRPr="00CD6BCD" w:rsidRDefault="00CD6BCD" w:rsidP="00CD6BCD">
      <w:pPr>
        <w:spacing w:after="0" w:line="360" w:lineRule="auto"/>
        <w:jc w:val="both"/>
        <w:rPr>
          <w:rFonts w:ascii="Times New Roman" w:hAnsi="Times New Roman" w:cs="Times New Roman"/>
          <w:sz w:val="24"/>
          <w:szCs w:val="24"/>
        </w:rPr>
      </w:pPr>
      <w:r w:rsidRPr="00CD6BCD">
        <w:rPr>
          <w:rFonts w:ascii="Times New Roman" w:hAnsi="Times New Roman" w:cs="Times New Roman"/>
          <w:sz w:val="24"/>
          <w:szCs w:val="24"/>
        </w:rPr>
        <w:t xml:space="preserve">Si cerca soprattutto di stimolare la </w:t>
      </w:r>
      <w:r w:rsidRPr="00CD6BCD">
        <w:rPr>
          <w:rFonts w:ascii="Times New Roman" w:hAnsi="Times New Roman" w:cs="Times New Roman"/>
          <w:i/>
          <w:sz w:val="24"/>
          <w:szCs w:val="24"/>
        </w:rPr>
        <w:t xml:space="preserve">pratica religiosa </w:t>
      </w:r>
      <w:r w:rsidRPr="00CD6BCD">
        <w:rPr>
          <w:rFonts w:ascii="Times New Roman" w:hAnsi="Times New Roman" w:cs="Times New Roman"/>
          <w:sz w:val="24"/>
          <w:szCs w:val="24"/>
        </w:rPr>
        <w:t xml:space="preserve">dei fedeli, di avere possibilmente tanti fedeli «praticanti». </w:t>
      </w:r>
    </w:p>
    <w:p w:rsidR="00CD6BCD" w:rsidRPr="00CD6BCD" w:rsidRDefault="00CD6BCD" w:rsidP="00CD6BCD">
      <w:pPr>
        <w:spacing w:after="0" w:line="360" w:lineRule="auto"/>
        <w:jc w:val="both"/>
        <w:rPr>
          <w:rFonts w:ascii="Times New Roman" w:hAnsi="Times New Roman" w:cs="Times New Roman"/>
          <w:sz w:val="24"/>
          <w:szCs w:val="24"/>
        </w:rPr>
      </w:pPr>
      <w:r w:rsidRPr="00CD6BCD">
        <w:rPr>
          <w:rFonts w:ascii="Times New Roman" w:hAnsi="Times New Roman" w:cs="Times New Roman"/>
          <w:sz w:val="24"/>
          <w:szCs w:val="24"/>
        </w:rPr>
        <w:t xml:space="preserve">Non si pensa tanto ad una fede personale e al compito dell'evangelizzazione,  perché  l'adesione  di fede  è presupposta. </w:t>
      </w:r>
    </w:p>
    <w:p w:rsidR="00CD6BCD" w:rsidRPr="00CD6BCD" w:rsidRDefault="00CD6BCD" w:rsidP="00CD6BCD">
      <w:pPr>
        <w:spacing w:after="0" w:line="360" w:lineRule="auto"/>
        <w:jc w:val="both"/>
        <w:rPr>
          <w:rFonts w:ascii="Times New Roman" w:hAnsi="Times New Roman" w:cs="Times New Roman"/>
          <w:sz w:val="24"/>
          <w:szCs w:val="24"/>
        </w:rPr>
      </w:pPr>
      <w:r w:rsidRPr="00CD6BCD">
        <w:rPr>
          <w:rFonts w:ascii="Times New Roman" w:hAnsi="Times New Roman" w:cs="Times New Roman"/>
          <w:sz w:val="24"/>
          <w:szCs w:val="24"/>
        </w:rPr>
        <w:t>Non è necessario  suscitare la voglia di essere cristiani: cristiani  si è già,  si tratta  semplicemente  di far sì che tutti  diventino dei  «buoni cristiani»</w:t>
      </w:r>
    </w:p>
    <w:p w:rsidR="00CD6BCD" w:rsidRPr="00CD6BCD" w:rsidRDefault="00CD6BCD" w:rsidP="00CD6BCD">
      <w:pPr>
        <w:spacing w:after="0" w:line="360" w:lineRule="auto"/>
        <w:jc w:val="both"/>
        <w:rPr>
          <w:rFonts w:ascii="Times New Roman" w:hAnsi="Times New Roman" w:cs="Times New Roman"/>
          <w:sz w:val="24"/>
          <w:szCs w:val="24"/>
        </w:rPr>
      </w:pPr>
      <w:r w:rsidRPr="00CD6BCD">
        <w:rPr>
          <w:rFonts w:ascii="Times New Roman" w:hAnsi="Times New Roman" w:cs="Times New Roman"/>
          <w:sz w:val="24"/>
          <w:szCs w:val="24"/>
        </w:rPr>
        <w:t>Attorno a questo orientamento di fondo si muovono le altre funzioni pastorali:</w:t>
      </w:r>
    </w:p>
    <w:p w:rsidR="00CD6BCD" w:rsidRPr="00CD6BCD" w:rsidRDefault="00CD6BCD" w:rsidP="00CD6BCD">
      <w:pPr>
        <w:tabs>
          <w:tab w:val="left" w:pos="2041"/>
        </w:tabs>
        <w:spacing w:after="0" w:line="360" w:lineRule="auto"/>
        <w:rPr>
          <w:rFonts w:ascii="Times New Roman" w:hAnsi="Times New Roman" w:cs="Times New Roman"/>
          <w:sz w:val="24"/>
          <w:szCs w:val="24"/>
        </w:rPr>
      </w:pPr>
    </w:p>
    <w:p w:rsidR="00CD6BCD" w:rsidRPr="00CD6BCD" w:rsidRDefault="00CD6BCD" w:rsidP="00CD6BCD">
      <w:pPr>
        <w:widowControl w:val="0"/>
        <w:numPr>
          <w:ilvl w:val="0"/>
          <w:numId w:val="1"/>
        </w:numPr>
        <w:tabs>
          <w:tab w:val="left" w:pos="2041"/>
        </w:tabs>
        <w:spacing w:after="0" w:line="360" w:lineRule="auto"/>
        <w:jc w:val="both"/>
        <w:rPr>
          <w:rFonts w:ascii="Times New Roman" w:hAnsi="Times New Roman" w:cs="Times New Roman"/>
          <w:sz w:val="24"/>
          <w:szCs w:val="24"/>
        </w:rPr>
      </w:pPr>
      <w:r w:rsidRPr="00CD6BCD">
        <w:rPr>
          <w:rFonts w:ascii="Times New Roman" w:hAnsi="Times New Roman" w:cs="Times New Roman"/>
          <w:b/>
          <w:sz w:val="24"/>
          <w:szCs w:val="24"/>
        </w:rPr>
        <w:t xml:space="preserve">La </w:t>
      </w:r>
      <w:proofErr w:type="spellStart"/>
      <w:r w:rsidRPr="00CD6BCD">
        <w:rPr>
          <w:rFonts w:ascii="Times New Roman" w:hAnsi="Times New Roman" w:cs="Times New Roman"/>
          <w:b/>
          <w:i/>
          <w:sz w:val="24"/>
          <w:szCs w:val="24"/>
        </w:rPr>
        <w:t>martyria</w:t>
      </w:r>
      <w:proofErr w:type="spellEnd"/>
      <w:r w:rsidRPr="00CD6BCD">
        <w:rPr>
          <w:rFonts w:ascii="Times New Roman" w:hAnsi="Times New Roman" w:cs="Times New Roman"/>
          <w:i/>
          <w:sz w:val="24"/>
          <w:szCs w:val="24"/>
        </w:rPr>
        <w:t xml:space="preserve"> </w:t>
      </w:r>
      <w:r w:rsidRPr="00CD6BCD">
        <w:rPr>
          <w:rFonts w:ascii="Times New Roman" w:hAnsi="Times New Roman" w:cs="Times New Roman"/>
          <w:sz w:val="24"/>
          <w:szCs w:val="24"/>
        </w:rPr>
        <w:t xml:space="preserve">o ministero della parola viene esercitato quasi esclusiva­ mente in ambito </w:t>
      </w:r>
      <w:proofErr w:type="spellStart"/>
      <w:r w:rsidRPr="00CD6BCD">
        <w:rPr>
          <w:rFonts w:ascii="Times New Roman" w:hAnsi="Times New Roman" w:cs="Times New Roman"/>
          <w:sz w:val="24"/>
          <w:szCs w:val="24"/>
        </w:rPr>
        <w:t>intraecclesiale</w:t>
      </w:r>
      <w:proofErr w:type="spellEnd"/>
      <w:r w:rsidRPr="00CD6BCD">
        <w:rPr>
          <w:rFonts w:ascii="Times New Roman" w:hAnsi="Times New Roman" w:cs="Times New Roman"/>
          <w:sz w:val="24"/>
          <w:szCs w:val="24"/>
        </w:rPr>
        <w:t xml:space="preserve">, o come </w:t>
      </w:r>
      <w:r w:rsidRPr="00CD6BCD">
        <w:rPr>
          <w:rFonts w:ascii="Times New Roman" w:hAnsi="Times New Roman" w:cs="Times New Roman"/>
          <w:i/>
          <w:sz w:val="24"/>
          <w:szCs w:val="24"/>
        </w:rPr>
        <w:t xml:space="preserve">catechesi dei ragazzi, </w:t>
      </w:r>
      <w:r w:rsidRPr="00CD6BCD">
        <w:rPr>
          <w:rFonts w:ascii="Times New Roman" w:hAnsi="Times New Roman" w:cs="Times New Roman"/>
          <w:sz w:val="24"/>
          <w:szCs w:val="24"/>
        </w:rPr>
        <w:t xml:space="preserve">in funzione dei sacramenti, o come </w:t>
      </w:r>
      <w:r w:rsidRPr="00CD6BCD">
        <w:rPr>
          <w:rFonts w:ascii="Times New Roman" w:hAnsi="Times New Roman" w:cs="Times New Roman"/>
          <w:i/>
          <w:sz w:val="24"/>
          <w:szCs w:val="24"/>
        </w:rPr>
        <w:t xml:space="preserve">predicazione </w:t>
      </w:r>
      <w:r w:rsidRPr="00CD6BCD">
        <w:rPr>
          <w:rFonts w:ascii="Times New Roman" w:hAnsi="Times New Roman" w:cs="Times New Roman"/>
          <w:sz w:val="24"/>
          <w:szCs w:val="24"/>
        </w:rPr>
        <w:t>ai fedeli. Poco rilievo ha la prima evangelizzazione e il dialogo con la cultura  e  coi  non credenti.</w:t>
      </w:r>
      <w:bookmarkStart w:id="0" w:name="_GoBack"/>
      <w:bookmarkEnd w:id="0"/>
    </w:p>
    <w:p w:rsidR="00CD6BCD" w:rsidRPr="00CD6BCD" w:rsidRDefault="00CD6BCD" w:rsidP="00CD6BCD">
      <w:pPr>
        <w:tabs>
          <w:tab w:val="left" w:pos="2041"/>
        </w:tabs>
        <w:spacing w:after="0" w:line="360" w:lineRule="auto"/>
        <w:rPr>
          <w:rFonts w:ascii="Times New Roman" w:hAnsi="Times New Roman" w:cs="Times New Roman"/>
          <w:sz w:val="24"/>
          <w:szCs w:val="24"/>
        </w:rPr>
      </w:pPr>
    </w:p>
    <w:p w:rsidR="00CD6BCD" w:rsidRPr="00CD6BCD" w:rsidRDefault="00CD6BCD" w:rsidP="00CD6BCD">
      <w:pPr>
        <w:widowControl w:val="0"/>
        <w:numPr>
          <w:ilvl w:val="0"/>
          <w:numId w:val="1"/>
        </w:numPr>
        <w:tabs>
          <w:tab w:val="left" w:pos="2041"/>
        </w:tabs>
        <w:spacing w:after="0" w:line="360" w:lineRule="auto"/>
        <w:jc w:val="both"/>
        <w:rPr>
          <w:rFonts w:ascii="Times New Roman" w:hAnsi="Times New Roman" w:cs="Times New Roman"/>
          <w:sz w:val="24"/>
          <w:szCs w:val="24"/>
        </w:rPr>
      </w:pPr>
      <w:r w:rsidRPr="00CD6BCD">
        <w:rPr>
          <w:rFonts w:ascii="Times New Roman" w:hAnsi="Times New Roman" w:cs="Times New Roman"/>
          <w:b/>
          <w:sz w:val="24"/>
          <w:szCs w:val="24"/>
        </w:rPr>
        <w:t xml:space="preserve">La </w:t>
      </w:r>
      <w:proofErr w:type="spellStart"/>
      <w:r w:rsidRPr="00CD6BCD">
        <w:rPr>
          <w:rFonts w:ascii="Times New Roman" w:hAnsi="Times New Roman" w:cs="Times New Roman"/>
          <w:b/>
          <w:i/>
          <w:sz w:val="24"/>
          <w:szCs w:val="24"/>
        </w:rPr>
        <w:t>koinonia</w:t>
      </w:r>
      <w:proofErr w:type="spellEnd"/>
      <w:r w:rsidRPr="00CD6BCD">
        <w:rPr>
          <w:rFonts w:ascii="Times New Roman" w:hAnsi="Times New Roman" w:cs="Times New Roman"/>
          <w:i/>
          <w:sz w:val="24"/>
          <w:szCs w:val="24"/>
        </w:rPr>
        <w:t xml:space="preserve"> </w:t>
      </w:r>
      <w:r w:rsidRPr="00CD6BCD">
        <w:rPr>
          <w:rFonts w:ascii="Times New Roman" w:hAnsi="Times New Roman" w:cs="Times New Roman"/>
          <w:sz w:val="24"/>
          <w:szCs w:val="24"/>
        </w:rPr>
        <w:t>appare mortificata dietro le strutture organizzative della parrocchia, che si presenta il più delle volte come un'agenzia di servizi religiosi e come una struttura associativa orientata in forma prevalente verso attività di tipo devozionale-liturgico o all’esercizio della beneficenza.</w:t>
      </w:r>
    </w:p>
    <w:p w:rsidR="00CD6BCD" w:rsidRPr="00CD6BCD" w:rsidRDefault="00CD6BCD" w:rsidP="00CD6BCD">
      <w:pPr>
        <w:spacing w:after="0" w:line="360" w:lineRule="auto"/>
        <w:ind w:left="720"/>
        <w:contextualSpacing/>
        <w:rPr>
          <w:rFonts w:ascii="Times New Roman" w:hAnsi="Times New Roman" w:cs="Times New Roman"/>
          <w:sz w:val="24"/>
          <w:szCs w:val="24"/>
        </w:rPr>
      </w:pPr>
    </w:p>
    <w:p w:rsidR="00CD6BCD" w:rsidRPr="00CD6BCD" w:rsidRDefault="00CD6BCD" w:rsidP="00CD6BCD">
      <w:pPr>
        <w:widowControl w:val="0"/>
        <w:tabs>
          <w:tab w:val="left" w:pos="2041"/>
        </w:tabs>
        <w:spacing w:after="0" w:line="360" w:lineRule="auto"/>
        <w:ind w:left="720"/>
        <w:jc w:val="both"/>
        <w:rPr>
          <w:rFonts w:ascii="Times New Roman" w:hAnsi="Times New Roman" w:cs="Times New Roman"/>
          <w:sz w:val="24"/>
          <w:szCs w:val="24"/>
        </w:rPr>
      </w:pPr>
    </w:p>
    <w:p w:rsidR="00CD6BCD" w:rsidRPr="00CD6BCD" w:rsidRDefault="00CD6BCD" w:rsidP="00CD6BCD">
      <w:pPr>
        <w:widowControl w:val="0"/>
        <w:numPr>
          <w:ilvl w:val="0"/>
          <w:numId w:val="1"/>
        </w:numPr>
        <w:tabs>
          <w:tab w:val="left" w:pos="2041"/>
        </w:tabs>
        <w:spacing w:after="0" w:line="360" w:lineRule="auto"/>
        <w:jc w:val="both"/>
        <w:rPr>
          <w:rFonts w:ascii="Times New Roman" w:hAnsi="Times New Roman" w:cs="Times New Roman"/>
          <w:sz w:val="24"/>
          <w:szCs w:val="24"/>
        </w:rPr>
      </w:pPr>
      <w:r w:rsidRPr="00CD6BCD">
        <w:rPr>
          <w:rFonts w:ascii="Times New Roman" w:hAnsi="Times New Roman" w:cs="Times New Roman"/>
          <w:b/>
          <w:sz w:val="24"/>
          <w:szCs w:val="24"/>
        </w:rPr>
        <w:t xml:space="preserve">La </w:t>
      </w:r>
      <w:r w:rsidRPr="00CD6BCD">
        <w:rPr>
          <w:rFonts w:ascii="Times New Roman" w:hAnsi="Times New Roman" w:cs="Times New Roman"/>
          <w:b/>
          <w:i/>
          <w:sz w:val="24"/>
          <w:szCs w:val="24"/>
        </w:rPr>
        <w:t xml:space="preserve">diaconia </w:t>
      </w:r>
      <w:r w:rsidRPr="00CD6BCD">
        <w:rPr>
          <w:rFonts w:ascii="Times New Roman" w:hAnsi="Times New Roman" w:cs="Times New Roman"/>
          <w:sz w:val="24"/>
          <w:szCs w:val="24"/>
        </w:rPr>
        <w:t xml:space="preserve">viene esercitata prevalentemente sotto forma di carità individuale, di </w:t>
      </w:r>
      <w:r w:rsidRPr="00CD6BCD">
        <w:rPr>
          <w:rFonts w:ascii="Times New Roman" w:hAnsi="Times New Roman" w:cs="Times New Roman"/>
          <w:sz w:val="24"/>
          <w:szCs w:val="24"/>
        </w:rPr>
        <w:lastRenderedPageBreak/>
        <w:t xml:space="preserve">beneficenza e di assistenza, o attraverso opere e organizzazioni dominate spesso dall'aspetto istituzionale e burocratico. </w:t>
      </w:r>
    </w:p>
    <w:p w:rsidR="00CD6BCD" w:rsidRPr="00CD6BCD" w:rsidRDefault="00CD6BCD" w:rsidP="00CD6BCD">
      <w:pPr>
        <w:spacing w:after="0" w:line="360" w:lineRule="auto"/>
        <w:ind w:left="720"/>
        <w:contextualSpacing/>
        <w:rPr>
          <w:rFonts w:ascii="Times New Roman" w:hAnsi="Times New Roman" w:cs="Times New Roman"/>
          <w:sz w:val="24"/>
          <w:szCs w:val="24"/>
        </w:rPr>
      </w:pPr>
    </w:p>
    <w:p w:rsidR="00CD6BCD" w:rsidRPr="00CD6BCD" w:rsidRDefault="00CD6BCD" w:rsidP="00CD6BCD">
      <w:pPr>
        <w:spacing w:after="0" w:line="360" w:lineRule="auto"/>
        <w:ind w:firstLine="274"/>
        <w:jc w:val="both"/>
        <w:rPr>
          <w:rFonts w:ascii="Times New Roman" w:hAnsi="Times New Roman" w:cs="Times New Roman"/>
          <w:sz w:val="24"/>
          <w:szCs w:val="24"/>
        </w:rPr>
      </w:pPr>
      <w:r w:rsidRPr="00CD6BCD">
        <w:rPr>
          <w:rFonts w:ascii="Times New Roman" w:hAnsi="Times New Roman" w:cs="Times New Roman"/>
          <w:sz w:val="24"/>
          <w:szCs w:val="24"/>
        </w:rPr>
        <w:t xml:space="preserve">La pastorale «tradizionale» ignora la logica e la dinamica del processo di evangelizzazione.  Si lavora sul presupposto  di un popolo  che è già  cristiano, e si pensa che l'evangelizzazione abbia senso soltanto nelle  regioni lontane e tra i popoli  pagani.  </w:t>
      </w:r>
    </w:p>
    <w:p w:rsidR="00CD6BCD" w:rsidRPr="00CD6BCD" w:rsidRDefault="00CD6BCD" w:rsidP="00CD6BCD">
      <w:pPr>
        <w:spacing w:after="0" w:line="360" w:lineRule="auto"/>
        <w:jc w:val="both"/>
        <w:rPr>
          <w:rFonts w:ascii="Times New Roman" w:hAnsi="Times New Roman" w:cs="Times New Roman"/>
          <w:sz w:val="24"/>
          <w:szCs w:val="24"/>
        </w:rPr>
      </w:pPr>
      <w:r w:rsidRPr="00CD6BCD">
        <w:rPr>
          <w:rFonts w:ascii="Times New Roman" w:hAnsi="Times New Roman" w:cs="Times New Roman"/>
          <w:sz w:val="24"/>
          <w:szCs w:val="24"/>
        </w:rPr>
        <w:t>Di conseguenza,</w:t>
      </w:r>
    </w:p>
    <w:p w:rsidR="00CD6BCD" w:rsidRPr="00CD6BCD" w:rsidRDefault="00CD6BCD" w:rsidP="00CD6BCD">
      <w:pPr>
        <w:widowControl w:val="0"/>
        <w:numPr>
          <w:ilvl w:val="0"/>
          <w:numId w:val="2"/>
        </w:numPr>
        <w:tabs>
          <w:tab w:val="left" w:pos="1410"/>
        </w:tabs>
        <w:spacing w:after="0" w:line="360" w:lineRule="auto"/>
        <w:jc w:val="both"/>
        <w:rPr>
          <w:rFonts w:ascii="Times New Roman" w:hAnsi="Times New Roman" w:cs="Times New Roman"/>
          <w:sz w:val="24"/>
          <w:szCs w:val="24"/>
        </w:rPr>
      </w:pPr>
      <w:r w:rsidRPr="00CD6BCD">
        <w:rPr>
          <w:rFonts w:ascii="Times New Roman" w:hAnsi="Times New Roman" w:cs="Times New Roman"/>
          <w:i/>
          <w:sz w:val="24"/>
          <w:szCs w:val="24"/>
        </w:rPr>
        <w:t xml:space="preserve">L’azione missionaria </w:t>
      </w:r>
      <w:r w:rsidRPr="00CD6BCD">
        <w:rPr>
          <w:rFonts w:ascii="Times New Roman" w:hAnsi="Times New Roman" w:cs="Times New Roman"/>
          <w:sz w:val="24"/>
          <w:szCs w:val="24"/>
        </w:rPr>
        <w:t xml:space="preserve">«ad extra» è praticamente inesistente. </w:t>
      </w:r>
    </w:p>
    <w:p w:rsidR="00CD6BCD" w:rsidRPr="00CD6BCD" w:rsidRDefault="00CD6BCD" w:rsidP="00CD6BCD">
      <w:pPr>
        <w:widowControl w:val="0"/>
        <w:numPr>
          <w:ilvl w:val="0"/>
          <w:numId w:val="2"/>
        </w:numPr>
        <w:spacing w:after="0" w:line="360" w:lineRule="auto"/>
        <w:jc w:val="both"/>
        <w:rPr>
          <w:rFonts w:ascii="Times New Roman" w:hAnsi="Times New Roman" w:cs="Times New Roman"/>
          <w:sz w:val="24"/>
          <w:szCs w:val="24"/>
        </w:rPr>
      </w:pPr>
      <w:r w:rsidRPr="00CD6BCD">
        <w:rPr>
          <w:rFonts w:ascii="Times New Roman" w:hAnsi="Times New Roman" w:cs="Times New Roman"/>
          <w:i/>
          <w:sz w:val="24"/>
          <w:szCs w:val="24"/>
        </w:rPr>
        <w:t xml:space="preserve">L’azione catecumenale </w:t>
      </w:r>
      <w:r w:rsidRPr="00CD6BCD">
        <w:rPr>
          <w:rFonts w:ascii="Times New Roman" w:hAnsi="Times New Roman" w:cs="Times New Roman"/>
          <w:sz w:val="24"/>
          <w:szCs w:val="24"/>
        </w:rPr>
        <w:t>è ugualmente assente, dal momento che non ci sono -si dice -candidati adulti al battesimo e che tutta l'iniziazione cristiana viene  attuata come azione pastorale  all'interno  della comunità   cristiana.</w:t>
      </w:r>
    </w:p>
    <w:p w:rsidR="00CD6BCD" w:rsidRPr="00CD6BCD" w:rsidRDefault="00CD6BCD" w:rsidP="00CD6BCD">
      <w:pPr>
        <w:widowControl w:val="0"/>
        <w:numPr>
          <w:ilvl w:val="0"/>
          <w:numId w:val="2"/>
        </w:numPr>
        <w:tabs>
          <w:tab w:val="left" w:pos="1424"/>
        </w:tabs>
        <w:spacing w:after="0" w:line="360" w:lineRule="auto"/>
        <w:jc w:val="both"/>
        <w:rPr>
          <w:rFonts w:ascii="Times New Roman" w:hAnsi="Times New Roman" w:cs="Times New Roman"/>
          <w:sz w:val="24"/>
          <w:szCs w:val="24"/>
        </w:rPr>
      </w:pPr>
      <w:r w:rsidRPr="00CD6BCD">
        <w:rPr>
          <w:rFonts w:ascii="Times New Roman" w:hAnsi="Times New Roman" w:cs="Times New Roman"/>
          <w:i/>
          <w:sz w:val="24"/>
          <w:szCs w:val="24"/>
        </w:rPr>
        <w:t xml:space="preserve">L’azione pastorale </w:t>
      </w:r>
      <w:r w:rsidRPr="00CD6BCD">
        <w:rPr>
          <w:rFonts w:ascii="Times New Roman" w:hAnsi="Times New Roman" w:cs="Times New Roman"/>
          <w:sz w:val="24"/>
          <w:szCs w:val="24"/>
        </w:rPr>
        <w:t>«ad intra» occupa tutto lo spazio dell'agire ecclesiale, concentrato sulla vita e la pratica religiosa della comunità  rimasta  fedele. In  un certo senso viene rovesciata la logica della parabola evangelica della pecorella smarrita: si prodigano attenzioni all'unica pecora rimasta nell'ovile trascurando le novantanove che si sono perse fuori. Non mancano, ma sempre nella logica di questa prospettiva  intra-ecclesiale,  alcune sporadiche iniziative per far tornare alla pratica cristiana i cosiddetti «lontani», come nel caso delle missioni popolari.</w:t>
      </w:r>
    </w:p>
    <w:p w:rsidR="00CD6BCD" w:rsidRPr="00CD6BCD" w:rsidRDefault="00CD6BCD" w:rsidP="00CD6BCD">
      <w:pPr>
        <w:widowControl w:val="0"/>
        <w:numPr>
          <w:ilvl w:val="0"/>
          <w:numId w:val="2"/>
        </w:numPr>
        <w:tabs>
          <w:tab w:val="left" w:pos="1419"/>
        </w:tabs>
        <w:spacing w:after="0" w:line="360" w:lineRule="auto"/>
        <w:jc w:val="both"/>
        <w:rPr>
          <w:rFonts w:ascii="Times New Roman" w:hAnsi="Times New Roman" w:cs="Times New Roman"/>
          <w:sz w:val="24"/>
          <w:szCs w:val="24"/>
        </w:rPr>
      </w:pPr>
      <w:r w:rsidRPr="00CD6BCD">
        <w:rPr>
          <w:rFonts w:ascii="Times New Roman" w:hAnsi="Times New Roman" w:cs="Times New Roman"/>
          <w:sz w:val="24"/>
          <w:szCs w:val="24"/>
        </w:rPr>
        <w:t xml:space="preserve">La </w:t>
      </w:r>
      <w:r w:rsidRPr="00CD6BCD">
        <w:rPr>
          <w:rFonts w:ascii="Times New Roman" w:hAnsi="Times New Roman" w:cs="Times New Roman"/>
          <w:i/>
          <w:sz w:val="24"/>
          <w:szCs w:val="24"/>
        </w:rPr>
        <w:t xml:space="preserve">presenza e azione nel mondo </w:t>
      </w:r>
      <w:r w:rsidRPr="00CD6BCD">
        <w:rPr>
          <w:rFonts w:ascii="Times New Roman" w:hAnsi="Times New Roman" w:cs="Times New Roman"/>
          <w:sz w:val="24"/>
          <w:szCs w:val="24"/>
        </w:rPr>
        <w:t xml:space="preserve">risultano condizionate dalla polarizzazione culto / clero da questo tipo di azione pastorale. </w:t>
      </w:r>
    </w:p>
    <w:p w:rsidR="00CD6BCD" w:rsidRPr="00CD6BCD" w:rsidRDefault="00CD6BCD" w:rsidP="00CD6BCD">
      <w:pPr>
        <w:widowControl w:val="0"/>
        <w:tabs>
          <w:tab w:val="left" w:pos="1368"/>
        </w:tabs>
        <w:spacing w:after="0" w:line="360" w:lineRule="auto"/>
        <w:outlineLvl w:val="4"/>
        <w:rPr>
          <w:rFonts w:ascii="Times New Roman" w:eastAsia="Times New Roman" w:hAnsi="Times New Roman" w:cs="Times New Roman"/>
          <w:sz w:val="24"/>
          <w:szCs w:val="24"/>
        </w:rPr>
      </w:pPr>
    </w:p>
    <w:p w:rsidR="00CD6BCD" w:rsidRPr="00CD6BCD" w:rsidRDefault="00CD6BCD" w:rsidP="00CD6BCD">
      <w:pPr>
        <w:spacing w:after="0" w:line="360" w:lineRule="auto"/>
        <w:jc w:val="both"/>
        <w:rPr>
          <w:rFonts w:ascii="Times New Roman" w:hAnsi="Times New Roman" w:cs="Times New Roman"/>
          <w:sz w:val="24"/>
          <w:szCs w:val="24"/>
        </w:rPr>
      </w:pPr>
      <w:r w:rsidRPr="00CD6BCD">
        <w:rPr>
          <w:rFonts w:ascii="Times New Roman" w:hAnsi="Times New Roman" w:cs="Times New Roman"/>
          <w:sz w:val="24"/>
          <w:szCs w:val="24"/>
        </w:rPr>
        <w:t xml:space="preserve">In riferimento al livello dei condizionamenti istituzionali, questo stile operativo appare fortemente </w:t>
      </w:r>
      <w:r w:rsidRPr="00CD6BCD">
        <w:rPr>
          <w:rFonts w:ascii="Times New Roman" w:hAnsi="Times New Roman" w:cs="Times New Roman"/>
          <w:i/>
          <w:sz w:val="24"/>
          <w:szCs w:val="24"/>
        </w:rPr>
        <w:t xml:space="preserve">clericale, </w:t>
      </w:r>
      <w:r w:rsidRPr="00CD6BCD">
        <w:rPr>
          <w:rFonts w:ascii="Times New Roman" w:hAnsi="Times New Roman" w:cs="Times New Roman"/>
          <w:sz w:val="24"/>
          <w:szCs w:val="24"/>
        </w:rPr>
        <w:t xml:space="preserve">praticamente concentrato nelle mani del clero (vescovi, sacerdoti, religiosi), o esteso ad alcuni laici in forma subordinata e puramente esecutiva. La crisi delle vocazioni e la conseguente mancanza di sacerdoti viene vissuta come la più grave minaccia al mantenimento dell'azione pastorale. </w:t>
      </w:r>
    </w:p>
    <w:p w:rsidR="00CD6BCD" w:rsidRPr="00CD6BCD" w:rsidRDefault="00CD6BCD" w:rsidP="00CD6BCD">
      <w:pPr>
        <w:spacing w:after="0" w:line="360" w:lineRule="auto"/>
        <w:jc w:val="both"/>
        <w:rPr>
          <w:rFonts w:ascii="Times New Roman" w:hAnsi="Times New Roman" w:cs="Times New Roman"/>
          <w:b/>
          <w:sz w:val="24"/>
          <w:szCs w:val="24"/>
        </w:rPr>
      </w:pPr>
    </w:p>
    <w:p w:rsidR="00CD6BCD" w:rsidRPr="00CD6BCD" w:rsidRDefault="00CD6BCD" w:rsidP="00CD6BCD">
      <w:pPr>
        <w:spacing w:after="0" w:line="360" w:lineRule="auto"/>
        <w:ind w:firstLine="282"/>
        <w:jc w:val="both"/>
        <w:rPr>
          <w:rFonts w:ascii="Times New Roman" w:hAnsi="Times New Roman" w:cs="Times New Roman"/>
          <w:sz w:val="24"/>
          <w:szCs w:val="24"/>
        </w:rPr>
      </w:pPr>
      <w:r w:rsidRPr="00CD6BCD">
        <w:rPr>
          <w:rFonts w:ascii="Times New Roman" w:hAnsi="Times New Roman" w:cs="Times New Roman"/>
          <w:sz w:val="24"/>
          <w:szCs w:val="24"/>
        </w:rPr>
        <w:t xml:space="preserve">In questa visione pastorale, la Chiesa si sente al centro della società, unica detentrice di verità e di salvezza, identificata praticamente  col  Regno  di Dio  nel mondo. Essa  pensa  di  dover  compiere  la  propria  missione  potenziando se stessa, procurando guadagnare il maggior numero possibile di adepti, conquistando spazi di potere e di influenza. </w:t>
      </w:r>
    </w:p>
    <w:p w:rsidR="00CD6BCD" w:rsidRPr="00CD6BCD" w:rsidRDefault="00CD6BCD" w:rsidP="00CD6BCD">
      <w:pPr>
        <w:spacing w:after="0" w:line="360" w:lineRule="auto"/>
        <w:jc w:val="both"/>
        <w:rPr>
          <w:rFonts w:ascii="Times New Roman" w:hAnsi="Times New Roman" w:cs="Times New Roman"/>
          <w:sz w:val="24"/>
          <w:szCs w:val="24"/>
        </w:rPr>
      </w:pPr>
    </w:p>
    <w:p w:rsidR="00CD6BCD" w:rsidRPr="00CD6BCD" w:rsidRDefault="00CD6BCD" w:rsidP="00CD6BCD">
      <w:pPr>
        <w:spacing w:after="0" w:line="360" w:lineRule="auto"/>
        <w:jc w:val="both"/>
        <w:rPr>
          <w:rFonts w:ascii="Times New Roman" w:hAnsi="Times New Roman" w:cs="Times New Roman"/>
          <w:sz w:val="24"/>
          <w:szCs w:val="24"/>
        </w:rPr>
      </w:pPr>
      <w:r w:rsidRPr="00CD6BCD">
        <w:rPr>
          <w:rFonts w:ascii="Times New Roman" w:hAnsi="Times New Roman" w:cs="Times New Roman"/>
          <w:sz w:val="24"/>
          <w:szCs w:val="24"/>
        </w:rPr>
        <w:t xml:space="preserve">Alcuni aspetti tipici di questa concezione </w:t>
      </w:r>
      <w:proofErr w:type="spellStart"/>
      <w:r w:rsidRPr="00CD6BCD">
        <w:rPr>
          <w:rFonts w:ascii="Times New Roman" w:hAnsi="Times New Roman" w:cs="Times New Roman"/>
          <w:i/>
          <w:sz w:val="24"/>
          <w:szCs w:val="24"/>
        </w:rPr>
        <w:t>ecclesiocentrica</w:t>
      </w:r>
      <w:proofErr w:type="spellEnd"/>
      <w:r w:rsidRPr="00CD6BCD">
        <w:rPr>
          <w:rFonts w:ascii="Times New Roman" w:hAnsi="Times New Roman" w:cs="Times New Roman"/>
          <w:i/>
          <w:sz w:val="24"/>
          <w:szCs w:val="24"/>
        </w:rPr>
        <w:t xml:space="preserve"> </w:t>
      </w:r>
      <w:r w:rsidRPr="00CD6BCD">
        <w:rPr>
          <w:rFonts w:ascii="Times New Roman" w:hAnsi="Times New Roman" w:cs="Times New Roman"/>
          <w:sz w:val="24"/>
          <w:szCs w:val="24"/>
        </w:rPr>
        <w:t>sono:</w:t>
      </w:r>
    </w:p>
    <w:p w:rsidR="00CD6BCD" w:rsidRPr="00CD6BCD" w:rsidRDefault="00CD6BCD" w:rsidP="00CD6BCD">
      <w:pPr>
        <w:tabs>
          <w:tab w:val="left" w:pos="1907"/>
        </w:tabs>
        <w:spacing w:after="0" w:line="360" w:lineRule="auto"/>
        <w:jc w:val="both"/>
        <w:rPr>
          <w:rFonts w:ascii="Times New Roman" w:hAnsi="Times New Roman" w:cs="Times New Roman"/>
          <w:sz w:val="24"/>
          <w:szCs w:val="24"/>
        </w:rPr>
      </w:pPr>
      <w:r w:rsidRPr="00CD6BCD">
        <w:rPr>
          <w:rFonts w:ascii="Times New Roman" w:hAnsi="Times New Roman" w:cs="Times New Roman"/>
          <w:sz w:val="24"/>
          <w:szCs w:val="24"/>
        </w:rPr>
        <w:lastRenderedPageBreak/>
        <w:t>la maggior preoccupazione per il bene della Chiesa e la difesa dei suoi interessi che per il bene della società e degli uomini in generale;</w:t>
      </w:r>
    </w:p>
    <w:p w:rsidR="00CD6BCD" w:rsidRPr="00CD6BCD" w:rsidRDefault="00CD6BCD" w:rsidP="00CD6BCD">
      <w:pPr>
        <w:widowControl w:val="0"/>
        <w:numPr>
          <w:ilvl w:val="0"/>
          <w:numId w:val="3"/>
        </w:numPr>
        <w:tabs>
          <w:tab w:val="left" w:pos="1907"/>
        </w:tabs>
        <w:spacing w:after="0" w:line="360" w:lineRule="auto"/>
        <w:ind w:left="357" w:hanging="357"/>
        <w:jc w:val="both"/>
        <w:rPr>
          <w:rFonts w:ascii="Times New Roman" w:hAnsi="Times New Roman" w:cs="Times New Roman"/>
          <w:sz w:val="24"/>
          <w:szCs w:val="24"/>
        </w:rPr>
      </w:pPr>
      <w:r w:rsidRPr="00CD6BCD">
        <w:rPr>
          <w:rFonts w:ascii="Times New Roman" w:hAnsi="Times New Roman" w:cs="Times New Roman"/>
          <w:sz w:val="24"/>
          <w:szCs w:val="24"/>
        </w:rPr>
        <w:t>L’atteggiamento di diffidenza e di condanna verso i non cattolici, i non cristiani, i non credenti. La causa ecumenica è sentita come qualcosa di marginale, di secondario;</w:t>
      </w:r>
    </w:p>
    <w:p w:rsidR="00CD6BCD" w:rsidRPr="00CD6BCD" w:rsidRDefault="00CD6BCD" w:rsidP="00CD6BCD">
      <w:pPr>
        <w:widowControl w:val="0"/>
        <w:numPr>
          <w:ilvl w:val="0"/>
          <w:numId w:val="3"/>
        </w:numPr>
        <w:tabs>
          <w:tab w:val="left" w:pos="1921"/>
        </w:tabs>
        <w:spacing w:after="0" w:line="360" w:lineRule="auto"/>
        <w:ind w:left="357" w:hanging="357"/>
        <w:jc w:val="both"/>
        <w:rPr>
          <w:rFonts w:ascii="Times New Roman" w:hAnsi="Times New Roman" w:cs="Times New Roman"/>
          <w:sz w:val="24"/>
          <w:szCs w:val="24"/>
        </w:rPr>
      </w:pPr>
      <w:r w:rsidRPr="00CD6BCD">
        <w:rPr>
          <w:rFonts w:ascii="Times New Roman" w:hAnsi="Times New Roman" w:cs="Times New Roman"/>
          <w:sz w:val="24"/>
          <w:szCs w:val="24"/>
        </w:rPr>
        <w:t>L’atteggiamento di opposizione e di difesa di fronte al mondo e alla cultura moderna, col relativo ripiegamento clericale della cultura ecclesiastica e il dramma della separazione fede-cultura (</w:t>
      </w:r>
      <w:proofErr w:type="spellStart"/>
      <w:r w:rsidRPr="00CD6BCD">
        <w:rPr>
          <w:rFonts w:ascii="Times New Roman" w:hAnsi="Times New Roman" w:cs="Times New Roman"/>
          <w:sz w:val="24"/>
          <w:szCs w:val="24"/>
        </w:rPr>
        <w:t>cf</w:t>
      </w:r>
      <w:proofErr w:type="spellEnd"/>
      <w:r w:rsidRPr="00CD6BCD">
        <w:rPr>
          <w:rFonts w:ascii="Times New Roman" w:hAnsi="Times New Roman" w:cs="Times New Roman"/>
          <w:sz w:val="24"/>
          <w:szCs w:val="24"/>
        </w:rPr>
        <w:t xml:space="preserve"> EN 20);</w:t>
      </w:r>
    </w:p>
    <w:p w:rsidR="00CD6BCD" w:rsidRPr="00CD6BCD" w:rsidRDefault="00CD6BCD" w:rsidP="00CD6BCD">
      <w:pPr>
        <w:widowControl w:val="0"/>
        <w:numPr>
          <w:ilvl w:val="0"/>
          <w:numId w:val="3"/>
        </w:numPr>
        <w:tabs>
          <w:tab w:val="left" w:pos="1931"/>
        </w:tabs>
        <w:spacing w:after="0" w:line="360" w:lineRule="auto"/>
        <w:ind w:left="357" w:hanging="357"/>
        <w:jc w:val="both"/>
        <w:rPr>
          <w:rFonts w:ascii="Times New Roman" w:hAnsi="Times New Roman" w:cs="Times New Roman"/>
          <w:sz w:val="24"/>
          <w:szCs w:val="24"/>
        </w:rPr>
      </w:pPr>
      <w:r w:rsidRPr="00CD6BCD">
        <w:rPr>
          <w:rFonts w:ascii="Times New Roman" w:hAnsi="Times New Roman" w:cs="Times New Roman"/>
          <w:sz w:val="24"/>
          <w:szCs w:val="24"/>
        </w:rPr>
        <w:t>Il potenziamento e la difesa delle proprie istituzioni e opere, spesso in concorrenza e parallelismo con le istituzioni della società civile.</w:t>
      </w:r>
    </w:p>
    <w:p w:rsidR="00CD6BCD" w:rsidRPr="00CD6BCD" w:rsidRDefault="00CD6BCD" w:rsidP="00CD6BCD">
      <w:pPr>
        <w:widowControl w:val="0"/>
        <w:spacing w:after="0" w:line="360" w:lineRule="auto"/>
        <w:jc w:val="both"/>
        <w:rPr>
          <w:rFonts w:ascii="Times New Roman" w:eastAsia="Times New Roman" w:hAnsi="Times New Roman" w:cs="Times New Roman"/>
          <w:sz w:val="24"/>
          <w:szCs w:val="24"/>
        </w:rPr>
      </w:pPr>
    </w:p>
    <w:p w:rsidR="00CD6BCD" w:rsidRPr="00CD6BCD" w:rsidRDefault="00CD6BCD" w:rsidP="00CD6BCD">
      <w:pPr>
        <w:spacing w:after="0" w:line="360" w:lineRule="auto"/>
        <w:ind w:firstLine="282"/>
        <w:jc w:val="both"/>
        <w:rPr>
          <w:rFonts w:ascii="Times New Roman" w:hAnsi="Times New Roman" w:cs="Times New Roman"/>
          <w:sz w:val="24"/>
          <w:szCs w:val="24"/>
        </w:rPr>
      </w:pPr>
      <w:r w:rsidRPr="00CD6BCD">
        <w:rPr>
          <w:rFonts w:ascii="Times New Roman" w:hAnsi="Times New Roman" w:cs="Times New Roman"/>
          <w:sz w:val="24"/>
          <w:szCs w:val="24"/>
        </w:rPr>
        <w:t xml:space="preserve">Il quadro descritto è certamente schematico. Ma denuncia nei suoi tratti caratteristici un tipo di pastorale che </w:t>
      </w:r>
      <w:r w:rsidRPr="00CD6BCD">
        <w:rPr>
          <w:rFonts w:ascii="Times New Roman" w:hAnsi="Times New Roman" w:cs="Times New Roman"/>
          <w:i/>
          <w:sz w:val="24"/>
          <w:szCs w:val="24"/>
        </w:rPr>
        <w:t xml:space="preserve">non ha futuro. </w:t>
      </w:r>
      <w:r w:rsidRPr="00CD6BCD">
        <w:rPr>
          <w:rFonts w:ascii="Times New Roman" w:hAnsi="Times New Roman" w:cs="Times New Roman"/>
          <w:sz w:val="24"/>
          <w:szCs w:val="24"/>
        </w:rPr>
        <w:t xml:space="preserve">È uno stile operativo inadeguato alla nostra epoca e condannato al fallimento, incapace di rispondere alle sfide che il mondo attuale lancia alla missione delle Chiese. </w:t>
      </w:r>
    </w:p>
    <w:p w:rsidR="00CD6BCD" w:rsidRPr="00CD6BCD" w:rsidRDefault="00CD6BCD" w:rsidP="00CD6BCD">
      <w:pPr>
        <w:spacing w:after="0" w:line="360" w:lineRule="auto"/>
        <w:ind w:firstLine="282"/>
        <w:jc w:val="both"/>
        <w:rPr>
          <w:rFonts w:ascii="Times New Roman" w:hAnsi="Times New Roman" w:cs="Times New Roman"/>
          <w:b/>
          <w:sz w:val="24"/>
          <w:szCs w:val="24"/>
        </w:rPr>
      </w:pPr>
    </w:p>
    <w:p w:rsidR="00CD6BCD" w:rsidRPr="00CD6BCD" w:rsidRDefault="00CD6BCD" w:rsidP="00CD6BCD">
      <w:pPr>
        <w:widowControl w:val="0"/>
        <w:tabs>
          <w:tab w:val="left" w:pos="1715"/>
        </w:tabs>
        <w:spacing w:after="0" w:line="360" w:lineRule="auto"/>
        <w:rPr>
          <w:rFonts w:ascii="Times New Roman" w:hAnsi="Times New Roman" w:cs="Times New Roman"/>
          <w:b/>
          <w:color w:val="FF0000"/>
          <w:sz w:val="24"/>
          <w:szCs w:val="24"/>
        </w:rPr>
      </w:pPr>
      <w:r w:rsidRPr="00CD6BCD">
        <w:rPr>
          <w:rFonts w:ascii="Times New Roman" w:hAnsi="Times New Roman" w:cs="Times New Roman"/>
          <w:b/>
          <w:color w:val="FF0000"/>
          <w:sz w:val="24"/>
          <w:szCs w:val="24"/>
        </w:rPr>
        <w:t>Verso un progetto pastorale in chiave di evangelizzazione</w:t>
      </w:r>
    </w:p>
    <w:p w:rsidR="00CD6BCD" w:rsidRPr="00CD6BCD" w:rsidRDefault="00CD6BCD" w:rsidP="00CD6BCD">
      <w:pPr>
        <w:widowControl w:val="0"/>
        <w:spacing w:after="0" w:line="360" w:lineRule="auto"/>
        <w:jc w:val="both"/>
        <w:rPr>
          <w:rFonts w:ascii="Times New Roman" w:eastAsia="Times New Roman" w:hAnsi="Times New Roman" w:cs="Times New Roman"/>
          <w:sz w:val="24"/>
          <w:szCs w:val="24"/>
        </w:rPr>
      </w:pPr>
      <w:r w:rsidRPr="00CD6BCD">
        <w:rPr>
          <w:rFonts w:ascii="Times New Roman" w:eastAsia="Times New Roman" w:hAnsi="Times New Roman" w:cs="Times New Roman"/>
          <w:sz w:val="24"/>
          <w:szCs w:val="24"/>
        </w:rPr>
        <w:t xml:space="preserve">Ora vogliamo tentare un quadro, delle principali  scelte pastorali che oggi sembrano più urgenti, quasi  una specie di </w:t>
      </w:r>
      <w:r w:rsidRPr="00CD6BCD">
        <w:rPr>
          <w:rFonts w:ascii="Times New Roman" w:eastAsia="Times New Roman" w:hAnsi="Times New Roman" w:cs="Times New Roman"/>
          <w:i/>
          <w:sz w:val="24"/>
          <w:szCs w:val="24"/>
        </w:rPr>
        <w:t>progetto pastorale per una Chiesa evangelizzatrice</w:t>
      </w:r>
      <w:r w:rsidRPr="00CD6BCD">
        <w:rPr>
          <w:rFonts w:ascii="Times New Roman" w:eastAsia="Times New Roman" w:hAnsi="Times New Roman" w:cs="Times New Roman"/>
          <w:sz w:val="24"/>
          <w:szCs w:val="24"/>
        </w:rPr>
        <w:t>.</w:t>
      </w:r>
    </w:p>
    <w:p w:rsidR="00CD6BCD" w:rsidRPr="00CD6BCD" w:rsidRDefault="00CD6BCD" w:rsidP="00CD6BCD">
      <w:pPr>
        <w:spacing w:after="0" w:line="360" w:lineRule="auto"/>
        <w:jc w:val="both"/>
        <w:rPr>
          <w:rFonts w:ascii="Times New Roman" w:hAnsi="Times New Roman" w:cs="Times New Roman"/>
          <w:sz w:val="24"/>
          <w:szCs w:val="24"/>
        </w:rPr>
      </w:pPr>
      <w:r w:rsidRPr="00CD6BCD">
        <w:rPr>
          <w:rFonts w:ascii="Times New Roman" w:hAnsi="Times New Roman" w:cs="Times New Roman"/>
          <w:sz w:val="24"/>
          <w:szCs w:val="24"/>
        </w:rPr>
        <w:t>Tenendo sempre presente, come quadro di riferimento, lo schema di articolazione dell'azione ecclesiale illustrato sopra, ecco alcune istanze prioritarie di questo «progetto pastorale in chiave di evangelizzazione».</w:t>
      </w:r>
    </w:p>
    <w:p w:rsidR="00CD6BCD" w:rsidRPr="00CD6BCD" w:rsidRDefault="00CD6BCD" w:rsidP="00CD6BCD">
      <w:pPr>
        <w:spacing w:after="0" w:line="360" w:lineRule="auto"/>
        <w:jc w:val="both"/>
        <w:rPr>
          <w:rFonts w:ascii="Times New Roman" w:hAnsi="Times New Roman" w:cs="Times New Roman"/>
          <w:sz w:val="24"/>
          <w:szCs w:val="24"/>
        </w:rPr>
      </w:pPr>
    </w:p>
    <w:p w:rsidR="00CD6BCD" w:rsidRPr="00CD6BCD" w:rsidRDefault="00CD6BCD" w:rsidP="00CD6BCD">
      <w:pPr>
        <w:spacing w:after="0" w:line="360" w:lineRule="auto"/>
        <w:jc w:val="both"/>
        <w:rPr>
          <w:rFonts w:ascii="Times New Roman" w:hAnsi="Times New Roman" w:cs="Times New Roman"/>
          <w:sz w:val="24"/>
          <w:szCs w:val="24"/>
        </w:rPr>
      </w:pPr>
      <w:r w:rsidRPr="00CD6BCD">
        <w:rPr>
          <w:rFonts w:ascii="Times New Roman" w:hAnsi="Times New Roman" w:cs="Times New Roman"/>
          <w:b/>
          <w:sz w:val="24"/>
          <w:szCs w:val="24"/>
        </w:rPr>
        <w:t xml:space="preserve">Nel mondo e per il mondo al servizio del Regno (superamento  del  ripiegamento </w:t>
      </w:r>
      <w:proofErr w:type="spellStart"/>
      <w:r w:rsidRPr="00CD6BCD">
        <w:rPr>
          <w:rFonts w:ascii="Times New Roman" w:hAnsi="Times New Roman" w:cs="Times New Roman"/>
          <w:b/>
          <w:sz w:val="24"/>
          <w:szCs w:val="24"/>
        </w:rPr>
        <w:t>ecclesiocentrico</w:t>
      </w:r>
      <w:proofErr w:type="spellEnd"/>
      <w:r w:rsidRPr="00CD6BCD">
        <w:rPr>
          <w:rFonts w:ascii="Times New Roman" w:hAnsi="Times New Roman" w:cs="Times New Roman"/>
          <w:b/>
          <w:sz w:val="24"/>
          <w:szCs w:val="24"/>
        </w:rPr>
        <w:t>)</w:t>
      </w:r>
    </w:p>
    <w:p w:rsidR="00CD6BCD" w:rsidRPr="00CD6BCD" w:rsidRDefault="00CD6BCD" w:rsidP="00CD6BCD">
      <w:pPr>
        <w:widowControl w:val="0"/>
        <w:tabs>
          <w:tab w:val="left" w:pos="561"/>
        </w:tabs>
        <w:spacing w:after="0" w:line="360" w:lineRule="auto"/>
        <w:jc w:val="both"/>
        <w:outlineLvl w:val="4"/>
        <w:rPr>
          <w:rFonts w:ascii="Times New Roman" w:eastAsia="Times New Roman" w:hAnsi="Times New Roman" w:cs="Times New Roman"/>
          <w:b/>
          <w:i/>
          <w:sz w:val="24"/>
          <w:szCs w:val="24"/>
        </w:rPr>
      </w:pPr>
    </w:p>
    <w:p w:rsidR="00CD6BCD" w:rsidRPr="00CD6BCD" w:rsidRDefault="00CD6BCD" w:rsidP="00CD6BCD">
      <w:pPr>
        <w:widowControl w:val="0"/>
        <w:spacing w:after="0" w:line="360" w:lineRule="auto"/>
        <w:ind w:hanging="5"/>
        <w:jc w:val="both"/>
        <w:rPr>
          <w:rFonts w:ascii="Times New Roman" w:eastAsia="Times New Roman" w:hAnsi="Times New Roman" w:cs="Times New Roman"/>
          <w:sz w:val="24"/>
          <w:szCs w:val="24"/>
        </w:rPr>
      </w:pPr>
      <w:r w:rsidRPr="00CD6BCD">
        <w:rPr>
          <w:rFonts w:ascii="Times New Roman" w:eastAsia="Times New Roman" w:hAnsi="Times New Roman" w:cs="Times New Roman"/>
          <w:sz w:val="24"/>
          <w:szCs w:val="24"/>
        </w:rPr>
        <w:t xml:space="preserve">Il ripensamento della missione della Chiesa in termini di «sacramento del Regno» e la nuova visione del rapporto Chiesa-mondo chiedono oggi ai cristiani una decisiva svolta nell'orientamento globale della loro azione. </w:t>
      </w:r>
    </w:p>
    <w:p w:rsidR="00CD6BCD" w:rsidRPr="00CD6BCD" w:rsidRDefault="00CD6BCD" w:rsidP="00CD6BCD">
      <w:pPr>
        <w:widowControl w:val="0"/>
        <w:spacing w:after="0" w:line="360" w:lineRule="auto"/>
        <w:ind w:hanging="5"/>
        <w:jc w:val="both"/>
        <w:rPr>
          <w:rFonts w:ascii="Times New Roman" w:eastAsia="Times New Roman" w:hAnsi="Times New Roman" w:cs="Times New Roman"/>
          <w:sz w:val="24"/>
          <w:szCs w:val="24"/>
        </w:rPr>
      </w:pPr>
      <w:r w:rsidRPr="00CD6BCD">
        <w:rPr>
          <w:rFonts w:ascii="Times New Roman" w:eastAsia="Times New Roman" w:hAnsi="Times New Roman" w:cs="Times New Roman"/>
          <w:i/>
          <w:sz w:val="24"/>
          <w:szCs w:val="24"/>
        </w:rPr>
        <w:t xml:space="preserve">Il progetto del Regno, e quindi le sorti di tutta l'umanità, devono costituire il nostro fondamento la nostra passione dominante nella presenza all’interno della Chiesa. </w:t>
      </w:r>
      <w:r w:rsidRPr="00CD6BCD">
        <w:rPr>
          <w:rFonts w:ascii="Times New Roman" w:eastAsia="Times New Roman" w:hAnsi="Times New Roman" w:cs="Times New Roman"/>
          <w:sz w:val="24"/>
          <w:szCs w:val="24"/>
        </w:rPr>
        <w:t xml:space="preserve">Si deve superare perciò l'ossessione </w:t>
      </w:r>
      <w:proofErr w:type="spellStart"/>
      <w:r w:rsidRPr="00CD6BCD">
        <w:rPr>
          <w:rFonts w:ascii="Times New Roman" w:eastAsia="Times New Roman" w:hAnsi="Times New Roman" w:cs="Times New Roman"/>
          <w:i/>
          <w:sz w:val="24"/>
          <w:szCs w:val="24"/>
        </w:rPr>
        <w:t>ecclesiocentrica</w:t>
      </w:r>
      <w:proofErr w:type="spellEnd"/>
      <w:r w:rsidRPr="00CD6BCD">
        <w:rPr>
          <w:rFonts w:ascii="Times New Roman" w:eastAsia="Times New Roman" w:hAnsi="Times New Roman" w:cs="Times New Roman"/>
          <w:i/>
          <w:sz w:val="24"/>
          <w:szCs w:val="24"/>
        </w:rPr>
        <w:t xml:space="preserve"> </w:t>
      </w:r>
      <w:r w:rsidRPr="00CD6BCD">
        <w:rPr>
          <w:rFonts w:ascii="Times New Roman" w:eastAsia="Times New Roman" w:hAnsi="Times New Roman" w:cs="Times New Roman"/>
          <w:sz w:val="24"/>
          <w:szCs w:val="24"/>
        </w:rPr>
        <w:t xml:space="preserve">(Chiesa preoccupata di se stessa, della sua conservazione ed espansione) per assumere un orientamento </w:t>
      </w:r>
      <w:r w:rsidRPr="00CD6BCD">
        <w:rPr>
          <w:rFonts w:ascii="Times New Roman" w:eastAsia="Times New Roman" w:hAnsi="Times New Roman" w:cs="Times New Roman"/>
          <w:i/>
          <w:sz w:val="24"/>
          <w:szCs w:val="24"/>
        </w:rPr>
        <w:t xml:space="preserve">missionario, </w:t>
      </w:r>
      <w:r w:rsidRPr="00CD6BCD">
        <w:rPr>
          <w:rFonts w:ascii="Times New Roman" w:eastAsia="Times New Roman" w:hAnsi="Times New Roman" w:cs="Times New Roman"/>
          <w:sz w:val="24"/>
          <w:szCs w:val="24"/>
        </w:rPr>
        <w:t xml:space="preserve">proprio del popolo messianico che si sente inviato nel cuore del mondo per testimoniare e servire. </w:t>
      </w:r>
      <w:r w:rsidRPr="00CD6BCD">
        <w:rPr>
          <w:rFonts w:ascii="Times New Roman" w:eastAsia="Times New Roman" w:hAnsi="Times New Roman" w:cs="Times New Roman"/>
          <w:i/>
          <w:sz w:val="24"/>
          <w:szCs w:val="24"/>
        </w:rPr>
        <w:t xml:space="preserve">Il mondo d'oggi </w:t>
      </w:r>
      <w:r w:rsidRPr="00CD6BCD">
        <w:rPr>
          <w:rFonts w:ascii="Times New Roman" w:eastAsia="Times New Roman" w:hAnsi="Times New Roman" w:cs="Times New Roman"/>
          <w:sz w:val="24"/>
          <w:szCs w:val="24"/>
        </w:rPr>
        <w:t>coi suoi problemi e con le sue più profonde attese deve costituire in qualche modo il programma operativo di base, l'«ordine del giorno» delle urgenze ecclesiali.</w:t>
      </w:r>
    </w:p>
    <w:p w:rsidR="00CD6BCD" w:rsidRPr="00CD6BCD" w:rsidRDefault="00CD6BCD" w:rsidP="00CD6BCD">
      <w:pPr>
        <w:widowControl w:val="0"/>
        <w:spacing w:after="0" w:line="360" w:lineRule="auto"/>
        <w:ind w:firstLine="279"/>
        <w:jc w:val="both"/>
        <w:rPr>
          <w:rFonts w:ascii="Times New Roman" w:eastAsia="Times New Roman" w:hAnsi="Times New Roman" w:cs="Times New Roman"/>
          <w:sz w:val="24"/>
          <w:szCs w:val="24"/>
        </w:rPr>
      </w:pPr>
      <w:r w:rsidRPr="00CD6BCD">
        <w:rPr>
          <w:rFonts w:ascii="Times New Roman" w:eastAsia="Times New Roman" w:hAnsi="Times New Roman" w:cs="Times New Roman"/>
          <w:sz w:val="24"/>
          <w:szCs w:val="24"/>
        </w:rPr>
        <w:lastRenderedPageBreak/>
        <w:t>Non è un compito facile, perché la comunità cristiana stenta a uscire dalla situazione di «cristianità» che per secoli ha caratterizzato la sua presenza in molte regioni, e rimane attaccata alle vecchie sicurezze, ai privilegi goduti, al ruolo determinante che ha sempre svolto nella società.</w:t>
      </w:r>
    </w:p>
    <w:p w:rsidR="00CD6BCD" w:rsidRPr="00CD6BCD" w:rsidRDefault="00CD6BCD" w:rsidP="00CD6BCD">
      <w:pPr>
        <w:widowControl w:val="0"/>
        <w:spacing w:after="0" w:line="360" w:lineRule="auto"/>
        <w:ind w:firstLine="279"/>
        <w:jc w:val="both"/>
        <w:rPr>
          <w:rFonts w:ascii="Times New Roman" w:eastAsia="Times New Roman" w:hAnsi="Times New Roman" w:cs="Times New Roman"/>
          <w:sz w:val="24"/>
          <w:szCs w:val="24"/>
        </w:rPr>
      </w:pPr>
    </w:p>
    <w:p w:rsidR="00CD6BCD" w:rsidRPr="00CD6BCD" w:rsidRDefault="00CD6BCD" w:rsidP="00CD6BCD">
      <w:pPr>
        <w:widowControl w:val="0"/>
        <w:spacing w:after="0" w:line="360" w:lineRule="auto"/>
        <w:jc w:val="both"/>
        <w:rPr>
          <w:rFonts w:ascii="Times New Roman" w:eastAsia="Times New Roman" w:hAnsi="Times New Roman" w:cs="Times New Roman"/>
          <w:b/>
          <w:i/>
          <w:sz w:val="24"/>
          <w:szCs w:val="24"/>
        </w:rPr>
      </w:pPr>
      <w:r w:rsidRPr="00CD6BCD">
        <w:rPr>
          <w:rFonts w:ascii="Times New Roman" w:eastAsia="Times New Roman" w:hAnsi="Times New Roman" w:cs="Times New Roman"/>
          <w:b/>
          <w:sz w:val="24"/>
          <w:szCs w:val="24"/>
        </w:rPr>
        <w:t xml:space="preserve">Riequilibrio dei segni evangelizzatori  </w:t>
      </w:r>
      <w:r w:rsidRPr="00CD6BCD">
        <w:rPr>
          <w:rFonts w:ascii="Times New Roman" w:eastAsia="Times New Roman" w:hAnsi="Times New Roman" w:cs="Times New Roman"/>
          <w:b/>
          <w:i/>
          <w:sz w:val="24"/>
          <w:szCs w:val="24"/>
        </w:rPr>
        <w:t>(superamento della polarizzazione  sacramentale  e devozionale)</w:t>
      </w:r>
    </w:p>
    <w:p w:rsidR="00CD6BCD" w:rsidRPr="00CD6BCD" w:rsidRDefault="00CD6BCD" w:rsidP="00CD6BCD">
      <w:pPr>
        <w:spacing w:after="0" w:line="360" w:lineRule="auto"/>
        <w:jc w:val="both"/>
        <w:rPr>
          <w:rFonts w:ascii="Times New Roman" w:hAnsi="Times New Roman" w:cs="Times New Roman"/>
          <w:b/>
          <w:i/>
          <w:sz w:val="24"/>
          <w:szCs w:val="24"/>
        </w:rPr>
      </w:pPr>
    </w:p>
    <w:p w:rsidR="00CD6BCD" w:rsidRPr="00CD6BCD" w:rsidRDefault="00CD6BCD" w:rsidP="00CD6BCD">
      <w:pPr>
        <w:widowControl w:val="0"/>
        <w:spacing w:after="0" w:line="360" w:lineRule="auto"/>
        <w:ind w:firstLine="288"/>
        <w:jc w:val="both"/>
        <w:rPr>
          <w:rFonts w:ascii="Times New Roman" w:eastAsia="Times New Roman" w:hAnsi="Times New Roman" w:cs="Times New Roman"/>
          <w:sz w:val="24"/>
          <w:szCs w:val="24"/>
        </w:rPr>
      </w:pPr>
      <w:r w:rsidRPr="00CD6BCD">
        <w:rPr>
          <w:rFonts w:ascii="Times New Roman" w:eastAsia="Times New Roman" w:hAnsi="Times New Roman" w:cs="Times New Roman"/>
          <w:sz w:val="24"/>
          <w:szCs w:val="24"/>
        </w:rPr>
        <w:t xml:space="preserve">Per l'attuazione delle funzioni ecclesiali di base (diaconia, </w:t>
      </w:r>
      <w:proofErr w:type="spellStart"/>
      <w:r w:rsidRPr="00CD6BCD">
        <w:rPr>
          <w:rFonts w:ascii="Times New Roman" w:eastAsia="Times New Roman" w:hAnsi="Times New Roman" w:cs="Times New Roman"/>
          <w:sz w:val="24"/>
          <w:szCs w:val="24"/>
        </w:rPr>
        <w:t>koinonia</w:t>
      </w:r>
      <w:proofErr w:type="spellEnd"/>
      <w:r w:rsidRPr="00CD6BCD">
        <w:rPr>
          <w:rFonts w:ascii="Times New Roman" w:eastAsia="Times New Roman" w:hAnsi="Times New Roman" w:cs="Times New Roman"/>
          <w:sz w:val="24"/>
          <w:szCs w:val="24"/>
        </w:rPr>
        <w:t xml:space="preserve">, </w:t>
      </w:r>
      <w:proofErr w:type="spellStart"/>
      <w:r w:rsidRPr="00CD6BCD">
        <w:rPr>
          <w:rFonts w:ascii="Times New Roman" w:eastAsia="Times New Roman" w:hAnsi="Times New Roman" w:cs="Times New Roman"/>
          <w:sz w:val="24"/>
          <w:szCs w:val="24"/>
        </w:rPr>
        <w:t>martyria</w:t>
      </w:r>
      <w:proofErr w:type="spellEnd"/>
      <w:r w:rsidRPr="00CD6BCD">
        <w:rPr>
          <w:rFonts w:ascii="Times New Roman" w:eastAsia="Times New Roman" w:hAnsi="Times New Roman" w:cs="Times New Roman"/>
          <w:sz w:val="24"/>
          <w:szCs w:val="24"/>
        </w:rPr>
        <w:t xml:space="preserve"> e liturgia) s'impone un ripensamento globale che superi il tradizionale primato del momento celebrativo-devozionale e invece si dia risalto alla valenza evangelizzatrice del servizio e della fraternità.</w:t>
      </w:r>
    </w:p>
    <w:p w:rsidR="00CD6BCD" w:rsidRPr="00CD6BCD" w:rsidRDefault="00CD6BCD" w:rsidP="00CD6BCD">
      <w:pPr>
        <w:widowControl w:val="0"/>
        <w:spacing w:after="0" w:line="360" w:lineRule="auto"/>
        <w:jc w:val="both"/>
        <w:rPr>
          <w:rFonts w:ascii="Times New Roman" w:eastAsia="Times New Roman" w:hAnsi="Times New Roman" w:cs="Times New Roman"/>
          <w:sz w:val="24"/>
          <w:szCs w:val="24"/>
        </w:rPr>
      </w:pPr>
    </w:p>
    <w:p w:rsidR="00CD6BCD" w:rsidRPr="00CD6BCD" w:rsidRDefault="00CD6BCD" w:rsidP="00CD6BCD">
      <w:pPr>
        <w:widowControl w:val="0"/>
        <w:tabs>
          <w:tab w:val="left" w:pos="2612"/>
        </w:tabs>
        <w:spacing w:after="0" w:line="360" w:lineRule="auto"/>
        <w:rPr>
          <w:rFonts w:ascii="Times New Roman" w:hAnsi="Times New Roman" w:cs="Times New Roman"/>
          <w:smallCaps/>
          <w:sz w:val="24"/>
          <w:szCs w:val="24"/>
        </w:rPr>
      </w:pPr>
      <w:r w:rsidRPr="00CD6BCD">
        <w:rPr>
          <w:rFonts w:ascii="Times New Roman" w:hAnsi="Times New Roman" w:cs="Times New Roman"/>
          <w:smallCaps/>
          <w:sz w:val="24"/>
          <w:szCs w:val="24"/>
        </w:rPr>
        <w:t>la diaconia ecclesiale come segno da privilegiare</w:t>
      </w:r>
    </w:p>
    <w:p w:rsidR="00CD6BCD" w:rsidRPr="00CD6BCD" w:rsidRDefault="00CD6BCD" w:rsidP="00CD6BCD">
      <w:pPr>
        <w:spacing w:after="0" w:line="360" w:lineRule="auto"/>
        <w:ind w:firstLine="4"/>
        <w:jc w:val="both"/>
        <w:rPr>
          <w:rFonts w:ascii="Times New Roman" w:hAnsi="Times New Roman" w:cs="Times New Roman"/>
          <w:i/>
          <w:sz w:val="24"/>
          <w:szCs w:val="24"/>
        </w:rPr>
      </w:pPr>
      <w:r w:rsidRPr="00CD6BCD">
        <w:rPr>
          <w:rFonts w:ascii="Times New Roman" w:hAnsi="Times New Roman" w:cs="Times New Roman"/>
          <w:sz w:val="24"/>
          <w:szCs w:val="24"/>
        </w:rPr>
        <w:t xml:space="preserve">Oggi si è particolarmente sensibili all'urgenza dell'evangelizzazione </w:t>
      </w:r>
      <w:r w:rsidRPr="00CD6BCD">
        <w:rPr>
          <w:rFonts w:ascii="Times New Roman" w:hAnsi="Times New Roman" w:cs="Times New Roman"/>
          <w:i/>
          <w:sz w:val="24"/>
          <w:szCs w:val="24"/>
        </w:rPr>
        <w:t xml:space="preserve">a partire dai poveri e nella promozione e liberazione integrale di tutti. </w:t>
      </w:r>
    </w:p>
    <w:p w:rsidR="00CD6BCD" w:rsidRPr="00CD6BCD" w:rsidRDefault="00CD6BCD" w:rsidP="00CD6BCD">
      <w:pPr>
        <w:spacing w:after="0" w:line="360" w:lineRule="auto"/>
        <w:ind w:firstLine="4"/>
        <w:jc w:val="both"/>
        <w:rPr>
          <w:rFonts w:ascii="Times New Roman" w:hAnsi="Times New Roman" w:cs="Times New Roman"/>
          <w:sz w:val="24"/>
          <w:szCs w:val="24"/>
        </w:rPr>
      </w:pPr>
      <w:r w:rsidRPr="00CD6BCD">
        <w:rPr>
          <w:rFonts w:ascii="Times New Roman" w:hAnsi="Times New Roman" w:cs="Times New Roman"/>
          <w:sz w:val="24"/>
          <w:szCs w:val="24"/>
        </w:rPr>
        <w:t xml:space="preserve">Si sposta l'accento  dal primato  dell'attività  religioso-cultuale  all'urgenza  della testimonianza </w:t>
      </w:r>
      <w:r w:rsidRPr="00CD6BCD">
        <w:rPr>
          <w:rFonts w:ascii="Times New Roman" w:hAnsi="Times New Roman" w:cs="Times New Roman"/>
          <w:i/>
          <w:sz w:val="24"/>
          <w:szCs w:val="24"/>
        </w:rPr>
        <w:t xml:space="preserve">di servizio e di fraternità, </w:t>
      </w:r>
      <w:r w:rsidRPr="00CD6BCD">
        <w:rPr>
          <w:rFonts w:ascii="Times New Roman" w:hAnsi="Times New Roman" w:cs="Times New Roman"/>
          <w:sz w:val="24"/>
          <w:szCs w:val="24"/>
        </w:rPr>
        <w:t xml:space="preserve">nella </w:t>
      </w:r>
      <w:r w:rsidRPr="00CD6BCD">
        <w:rPr>
          <w:rFonts w:ascii="Times New Roman" w:hAnsi="Times New Roman" w:cs="Times New Roman"/>
          <w:i/>
          <w:sz w:val="24"/>
          <w:szCs w:val="24"/>
        </w:rPr>
        <w:t xml:space="preserve">solidarietà </w:t>
      </w:r>
      <w:r w:rsidRPr="00CD6BCD">
        <w:rPr>
          <w:rFonts w:ascii="Times New Roman" w:hAnsi="Times New Roman" w:cs="Times New Roman"/>
          <w:sz w:val="24"/>
          <w:szCs w:val="24"/>
        </w:rPr>
        <w:t xml:space="preserve">col mondo dei poveri. </w:t>
      </w:r>
    </w:p>
    <w:p w:rsidR="00CD6BCD" w:rsidRPr="00CD6BCD" w:rsidRDefault="00CD6BCD" w:rsidP="00CD6BCD">
      <w:pPr>
        <w:spacing w:after="0" w:line="360" w:lineRule="auto"/>
        <w:ind w:firstLine="4"/>
        <w:jc w:val="both"/>
        <w:rPr>
          <w:rFonts w:ascii="Times New Roman" w:hAnsi="Times New Roman" w:cs="Times New Roman"/>
          <w:sz w:val="24"/>
          <w:szCs w:val="24"/>
        </w:rPr>
      </w:pPr>
      <w:r w:rsidRPr="00CD6BCD">
        <w:rPr>
          <w:rFonts w:ascii="Times New Roman" w:hAnsi="Times New Roman" w:cs="Times New Roman"/>
          <w:sz w:val="24"/>
          <w:szCs w:val="24"/>
        </w:rPr>
        <w:t>All'interno di questo imperativo pastorale possono essere sottolineate queste istanze:</w:t>
      </w:r>
    </w:p>
    <w:p w:rsidR="00CD6BCD" w:rsidRPr="00CD6BCD" w:rsidRDefault="00CD6BCD" w:rsidP="00CD6BCD">
      <w:pPr>
        <w:widowControl w:val="0"/>
        <w:numPr>
          <w:ilvl w:val="0"/>
          <w:numId w:val="4"/>
        </w:numPr>
        <w:tabs>
          <w:tab w:val="left" w:pos="587"/>
        </w:tabs>
        <w:spacing w:after="0" w:line="360" w:lineRule="auto"/>
        <w:ind w:firstLine="258"/>
        <w:jc w:val="both"/>
        <w:rPr>
          <w:rFonts w:ascii="Times New Roman" w:hAnsi="Times New Roman" w:cs="Times New Roman"/>
          <w:sz w:val="24"/>
          <w:szCs w:val="24"/>
        </w:rPr>
      </w:pPr>
      <w:r w:rsidRPr="00CD6BCD">
        <w:rPr>
          <w:rFonts w:ascii="Times New Roman" w:hAnsi="Times New Roman" w:cs="Times New Roman"/>
          <w:sz w:val="24"/>
          <w:szCs w:val="24"/>
        </w:rPr>
        <w:t xml:space="preserve">La </w:t>
      </w:r>
      <w:r w:rsidRPr="00CD6BCD">
        <w:rPr>
          <w:rFonts w:ascii="Times New Roman" w:hAnsi="Times New Roman" w:cs="Times New Roman"/>
          <w:i/>
          <w:sz w:val="24"/>
          <w:szCs w:val="24"/>
        </w:rPr>
        <w:t xml:space="preserve">scelta dei poveri </w:t>
      </w:r>
      <w:r w:rsidRPr="00CD6BCD">
        <w:rPr>
          <w:rFonts w:ascii="Times New Roman" w:hAnsi="Times New Roman" w:cs="Times New Roman"/>
          <w:sz w:val="24"/>
          <w:szCs w:val="24"/>
        </w:rPr>
        <w:t xml:space="preserve">e degli emarginati si trova oggi al centro di una testimonianza credibile del Vangelo. Non nel senso di una attenzione </w:t>
      </w:r>
      <w:r w:rsidRPr="00CD6BCD">
        <w:rPr>
          <w:rFonts w:ascii="Times New Roman" w:hAnsi="Times New Roman" w:cs="Times New Roman"/>
          <w:i/>
          <w:sz w:val="24"/>
          <w:szCs w:val="24"/>
        </w:rPr>
        <w:t xml:space="preserve">ai poveri </w:t>
      </w:r>
      <w:r w:rsidRPr="00CD6BCD">
        <w:rPr>
          <w:rFonts w:ascii="Times New Roman" w:hAnsi="Times New Roman" w:cs="Times New Roman"/>
          <w:sz w:val="24"/>
          <w:szCs w:val="24"/>
        </w:rPr>
        <w:t xml:space="preserve">che promuova per loro alcune attività, ma come </w:t>
      </w:r>
      <w:r w:rsidRPr="00CD6BCD">
        <w:rPr>
          <w:rFonts w:ascii="Times New Roman" w:hAnsi="Times New Roman" w:cs="Times New Roman"/>
          <w:i/>
          <w:sz w:val="24"/>
          <w:szCs w:val="24"/>
        </w:rPr>
        <w:t xml:space="preserve">un riconoscersi e un riconoscere in loro </w:t>
      </w:r>
      <w:r w:rsidRPr="00CD6BCD">
        <w:rPr>
          <w:rFonts w:ascii="Times New Roman" w:hAnsi="Times New Roman" w:cs="Times New Roman"/>
          <w:sz w:val="24"/>
          <w:szCs w:val="24"/>
        </w:rPr>
        <w:t>i soggetti privilegiati della presenza ecclesiale.</w:t>
      </w:r>
    </w:p>
    <w:p w:rsidR="00CD6BCD" w:rsidRPr="00CD6BCD" w:rsidRDefault="00CD6BCD" w:rsidP="00CD6BCD">
      <w:pPr>
        <w:widowControl w:val="0"/>
        <w:numPr>
          <w:ilvl w:val="0"/>
          <w:numId w:val="4"/>
        </w:numPr>
        <w:tabs>
          <w:tab w:val="left" w:pos="605"/>
        </w:tabs>
        <w:spacing w:after="0" w:line="360" w:lineRule="auto"/>
        <w:ind w:firstLine="258"/>
        <w:jc w:val="both"/>
        <w:rPr>
          <w:rFonts w:ascii="Times New Roman" w:hAnsi="Times New Roman" w:cs="Times New Roman"/>
          <w:sz w:val="24"/>
          <w:szCs w:val="24"/>
        </w:rPr>
      </w:pPr>
      <w:r w:rsidRPr="00CD6BCD">
        <w:rPr>
          <w:rFonts w:ascii="Times New Roman" w:hAnsi="Times New Roman" w:cs="Times New Roman"/>
          <w:sz w:val="24"/>
          <w:szCs w:val="24"/>
        </w:rPr>
        <w:t xml:space="preserve">Anche la </w:t>
      </w:r>
      <w:r w:rsidRPr="00CD6BCD">
        <w:rPr>
          <w:rFonts w:ascii="Times New Roman" w:hAnsi="Times New Roman" w:cs="Times New Roman"/>
          <w:i/>
          <w:sz w:val="24"/>
          <w:szCs w:val="24"/>
        </w:rPr>
        <w:t xml:space="preserve">rinuncia al potere </w:t>
      </w:r>
      <w:r w:rsidRPr="00CD6BCD">
        <w:rPr>
          <w:rFonts w:ascii="Times New Roman" w:hAnsi="Times New Roman" w:cs="Times New Roman"/>
          <w:sz w:val="24"/>
          <w:szCs w:val="24"/>
        </w:rPr>
        <w:t>diventa imperativo di fedeltà al senso evangelico della diaconia ecclesiale. Va abbandonata l'idea che il potere possa essere usato «a scopo di bene», data la pratica impossibilità morale e storica di convertire il potere da strumento di dominio in mezzo di servizio e di umanizzazione.</w:t>
      </w:r>
    </w:p>
    <w:p w:rsidR="00CD6BCD" w:rsidRPr="00CD6BCD" w:rsidRDefault="00CD6BCD" w:rsidP="00CD6BCD">
      <w:pPr>
        <w:widowControl w:val="0"/>
        <w:spacing w:after="0" w:line="360" w:lineRule="auto"/>
        <w:ind w:firstLine="248"/>
        <w:jc w:val="both"/>
        <w:rPr>
          <w:rFonts w:ascii="Times New Roman" w:eastAsia="Times New Roman" w:hAnsi="Times New Roman" w:cs="Times New Roman"/>
          <w:sz w:val="24"/>
          <w:szCs w:val="24"/>
        </w:rPr>
      </w:pPr>
      <w:r w:rsidRPr="00CD6BCD">
        <w:rPr>
          <w:rFonts w:ascii="Times New Roman" w:eastAsia="Times New Roman" w:hAnsi="Times New Roman" w:cs="Times New Roman"/>
          <w:sz w:val="24"/>
          <w:szCs w:val="24"/>
        </w:rPr>
        <w:t xml:space="preserve">-L’azione dei cristiani deve porsi al servizio della </w:t>
      </w:r>
      <w:r w:rsidRPr="00CD6BCD">
        <w:rPr>
          <w:rFonts w:ascii="Times New Roman" w:eastAsia="Times New Roman" w:hAnsi="Times New Roman" w:cs="Times New Roman"/>
          <w:i/>
          <w:sz w:val="24"/>
          <w:szCs w:val="24"/>
        </w:rPr>
        <w:t xml:space="preserve">promozione e liberazione integrale </w:t>
      </w:r>
      <w:r w:rsidRPr="00CD6BCD">
        <w:rPr>
          <w:rFonts w:ascii="Times New Roman" w:eastAsia="Times New Roman" w:hAnsi="Times New Roman" w:cs="Times New Roman"/>
          <w:sz w:val="24"/>
          <w:szCs w:val="24"/>
        </w:rPr>
        <w:t>di tutti.</w:t>
      </w:r>
    </w:p>
    <w:p w:rsidR="00CD6BCD" w:rsidRPr="00CD6BCD" w:rsidRDefault="00CD6BCD" w:rsidP="00CD6BCD">
      <w:pPr>
        <w:widowControl w:val="0"/>
        <w:spacing w:after="0" w:line="360" w:lineRule="auto"/>
        <w:jc w:val="both"/>
        <w:rPr>
          <w:rFonts w:ascii="Times New Roman" w:eastAsia="Times New Roman" w:hAnsi="Times New Roman" w:cs="Times New Roman"/>
          <w:sz w:val="24"/>
          <w:szCs w:val="24"/>
        </w:rPr>
      </w:pPr>
    </w:p>
    <w:p w:rsidR="00CD6BCD" w:rsidRPr="00CD6BCD" w:rsidRDefault="00CD6BCD" w:rsidP="00CD6BCD">
      <w:pPr>
        <w:widowControl w:val="0"/>
        <w:spacing w:after="0" w:line="360" w:lineRule="auto"/>
        <w:jc w:val="both"/>
        <w:rPr>
          <w:rFonts w:ascii="Times New Roman" w:eastAsia="Times New Roman" w:hAnsi="Times New Roman" w:cs="Times New Roman"/>
          <w:sz w:val="24"/>
          <w:szCs w:val="24"/>
        </w:rPr>
      </w:pPr>
      <w:r w:rsidRPr="00CD6BCD">
        <w:rPr>
          <w:rFonts w:ascii="Times New Roman" w:eastAsia="Times New Roman" w:hAnsi="Times New Roman" w:cs="Times New Roman"/>
          <w:smallCaps/>
          <w:sz w:val="24"/>
          <w:szCs w:val="24"/>
        </w:rPr>
        <w:t>verso una chiesa-comunione in una comunione di chiese</w:t>
      </w:r>
    </w:p>
    <w:p w:rsidR="00CD6BCD" w:rsidRPr="00CD6BCD" w:rsidRDefault="00CD6BCD" w:rsidP="00CD6BCD">
      <w:pPr>
        <w:widowControl w:val="0"/>
        <w:spacing w:after="0" w:line="360" w:lineRule="auto"/>
        <w:ind w:firstLine="253"/>
        <w:jc w:val="both"/>
        <w:rPr>
          <w:rFonts w:ascii="Times New Roman" w:eastAsia="Times New Roman" w:hAnsi="Times New Roman" w:cs="Times New Roman"/>
          <w:sz w:val="24"/>
          <w:szCs w:val="24"/>
        </w:rPr>
      </w:pPr>
      <w:r w:rsidRPr="00CD6BCD">
        <w:rPr>
          <w:rFonts w:ascii="Times New Roman" w:eastAsia="Times New Roman" w:hAnsi="Times New Roman" w:cs="Times New Roman"/>
          <w:sz w:val="24"/>
          <w:szCs w:val="24"/>
        </w:rPr>
        <w:t xml:space="preserve">Anche il segno ecclesiale della </w:t>
      </w:r>
      <w:proofErr w:type="spellStart"/>
      <w:r w:rsidRPr="00CD6BCD">
        <w:rPr>
          <w:rFonts w:ascii="Times New Roman" w:eastAsia="Times New Roman" w:hAnsi="Times New Roman" w:cs="Times New Roman"/>
          <w:i/>
          <w:sz w:val="24"/>
          <w:szCs w:val="24"/>
        </w:rPr>
        <w:t>koinonia</w:t>
      </w:r>
      <w:proofErr w:type="spellEnd"/>
      <w:r w:rsidRPr="00CD6BCD">
        <w:rPr>
          <w:rFonts w:ascii="Times New Roman" w:eastAsia="Times New Roman" w:hAnsi="Times New Roman" w:cs="Times New Roman"/>
          <w:i/>
          <w:sz w:val="24"/>
          <w:szCs w:val="24"/>
        </w:rPr>
        <w:t xml:space="preserve"> </w:t>
      </w:r>
      <w:r w:rsidRPr="00CD6BCD">
        <w:rPr>
          <w:rFonts w:ascii="Times New Roman" w:eastAsia="Times New Roman" w:hAnsi="Times New Roman" w:cs="Times New Roman"/>
          <w:sz w:val="24"/>
          <w:szCs w:val="24"/>
        </w:rPr>
        <w:t xml:space="preserve">cerca oggi nuove forme di realizzazione e di visibilità, come trasparenza dei valori di fraternità e comunione tra gli uomini. C'è anzitutto la ricerca della </w:t>
      </w:r>
      <w:proofErr w:type="spellStart"/>
      <w:r w:rsidRPr="00CD6BCD">
        <w:rPr>
          <w:rFonts w:ascii="Times New Roman" w:eastAsia="Times New Roman" w:hAnsi="Times New Roman" w:cs="Times New Roman"/>
          <w:i/>
          <w:sz w:val="24"/>
          <w:szCs w:val="24"/>
        </w:rPr>
        <w:t>koinonia</w:t>
      </w:r>
      <w:proofErr w:type="spellEnd"/>
      <w:r w:rsidRPr="00CD6BCD">
        <w:rPr>
          <w:rFonts w:ascii="Times New Roman" w:eastAsia="Times New Roman" w:hAnsi="Times New Roman" w:cs="Times New Roman"/>
          <w:i/>
          <w:sz w:val="24"/>
          <w:szCs w:val="24"/>
        </w:rPr>
        <w:t xml:space="preserve"> ecumenica, </w:t>
      </w:r>
      <w:r w:rsidRPr="00CD6BCD">
        <w:rPr>
          <w:rFonts w:ascii="Times New Roman" w:eastAsia="Times New Roman" w:hAnsi="Times New Roman" w:cs="Times New Roman"/>
          <w:sz w:val="24"/>
          <w:szCs w:val="24"/>
        </w:rPr>
        <w:t xml:space="preserve">per superare lo scandalo delle divisioni tra cristiani. </w:t>
      </w:r>
    </w:p>
    <w:p w:rsidR="00CD6BCD" w:rsidRPr="00CD6BCD" w:rsidRDefault="00CD6BCD" w:rsidP="00CD6BCD">
      <w:pPr>
        <w:widowControl w:val="0"/>
        <w:spacing w:after="0" w:line="360" w:lineRule="auto"/>
        <w:jc w:val="both"/>
        <w:rPr>
          <w:rFonts w:ascii="Times New Roman" w:eastAsia="Times New Roman" w:hAnsi="Times New Roman" w:cs="Times New Roman"/>
          <w:sz w:val="24"/>
          <w:szCs w:val="24"/>
        </w:rPr>
      </w:pPr>
    </w:p>
    <w:p w:rsidR="00CD6BCD" w:rsidRPr="00CD6BCD" w:rsidRDefault="00CD6BCD" w:rsidP="00CD6BCD">
      <w:pPr>
        <w:spacing w:after="0" w:line="360" w:lineRule="auto"/>
        <w:ind w:hanging="5"/>
        <w:jc w:val="both"/>
        <w:rPr>
          <w:rFonts w:ascii="Times New Roman" w:hAnsi="Times New Roman" w:cs="Times New Roman"/>
          <w:sz w:val="24"/>
          <w:szCs w:val="24"/>
        </w:rPr>
      </w:pPr>
      <w:r w:rsidRPr="00CD6BCD">
        <w:rPr>
          <w:rFonts w:ascii="Times New Roman" w:hAnsi="Times New Roman" w:cs="Times New Roman"/>
          <w:sz w:val="24"/>
          <w:szCs w:val="24"/>
        </w:rPr>
        <w:t xml:space="preserve">Poi c'è anche la ricerca di una </w:t>
      </w:r>
      <w:r w:rsidRPr="00CD6BCD">
        <w:rPr>
          <w:rFonts w:ascii="Times New Roman" w:hAnsi="Times New Roman" w:cs="Times New Roman"/>
          <w:i/>
          <w:sz w:val="24"/>
          <w:szCs w:val="24"/>
        </w:rPr>
        <w:t xml:space="preserve">Chiesa-comunione </w:t>
      </w:r>
      <w:r w:rsidRPr="00CD6BCD">
        <w:rPr>
          <w:rFonts w:ascii="Times New Roman" w:hAnsi="Times New Roman" w:cs="Times New Roman"/>
          <w:sz w:val="24"/>
          <w:szCs w:val="24"/>
        </w:rPr>
        <w:t>in nuove forme di unità, di comunità e di uguaglianza</w:t>
      </w:r>
      <w:r w:rsidRPr="00CD6BCD">
        <w:rPr>
          <w:rFonts w:ascii="Times New Roman" w:hAnsi="Times New Roman" w:cs="Times New Roman"/>
          <w:i/>
          <w:sz w:val="24"/>
          <w:szCs w:val="24"/>
        </w:rPr>
        <w:t xml:space="preserve">. </w:t>
      </w:r>
    </w:p>
    <w:p w:rsidR="00CD6BCD" w:rsidRPr="00CD6BCD" w:rsidRDefault="00CD6BCD" w:rsidP="00CD6BCD">
      <w:pPr>
        <w:widowControl w:val="0"/>
        <w:spacing w:after="0" w:line="360" w:lineRule="auto"/>
        <w:jc w:val="both"/>
        <w:rPr>
          <w:rFonts w:ascii="Times New Roman" w:eastAsia="Times New Roman" w:hAnsi="Times New Roman" w:cs="Times New Roman"/>
          <w:sz w:val="24"/>
          <w:szCs w:val="24"/>
        </w:rPr>
      </w:pPr>
    </w:p>
    <w:p w:rsidR="00CD6BCD" w:rsidRPr="00CD6BCD" w:rsidRDefault="00CD6BCD" w:rsidP="00CD6BCD">
      <w:pPr>
        <w:widowControl w:val="0"/>
        <w:tabs>
          <w:tab w:val="left" w:pos="2122"/>
        </w:tabs>
        <w:spacing w:after="0" w:line="360" w:lineRule="auto"/>
        <w:jc w:val="both"/>
        <w:rPr>
          <w:rFonts w:ascii="Times New Roman" w:hAnsi="Times New Roman" w:cs="Times New Roman"/>
          <w:b/>
          <w:color w:val="FF0000"/>
          <w:sz w:val="24"/>
          <w:szCs w:val="24"/>
        </w:rPr>
      </w:pPr>
      <w:r w:rsidRPr="00CD6BCD">
        <w:rPr>
          <w:rFonts w:ascii="Times New Roman" w:hAnsi="Times New Roman" w:cs="Times New Roman"/>
          <w:b/>
          <w:smallCaps/>
          <w:color w:val="FF0000"/>
          <w:sz w:val="24"/>
          <w:szCs w:val="24"/>
        </w:rPr>
        <w:lastRenderedPageBreak/>
        <w:t>dialogo culturale nell’annuncio e nella celebrazione</w:t>
      </w:r>
    </w:p>
    <w:p w:rsidR="00CD6BCD" w:rsidRPr="00CD6BCD" w:rsidRDefault="00CD6BCD" w:rsidP="00CD6BCD">
      <w:pPr>
        <w:widowControl w:val="0"/>
        <w:spacing w:after="0" w:line="360" w:lineRule="auto"/>
        <w:jc w:val="both"/>
        <w:rPr>
          <w:rFonts w:ascii="Times New Roman" w:eastAsia="Times New Roman" w:hAnsi="Times New Roman" w:cs="Times New Roman"/>
          <w:sz w:val="24"/>
          <w:szCs w:val="24"/>
        </w:rPr>
      </w:pPr>
      <w:r w:rsidRPr="00CD6BCD">
        <w:rPr>
          <w:rFonts w:ascii="Times New Roman" w:eastAsia="Times New Roman" w:hAnsi="Times New Roman" w:cs="Times New Roman"/>
          <w:sz w:val="24"/>
          <w:szCs w:val="24"/>
        </w:rPr>
        <w:t xml:space="preserve">L'urgenza oggi </w:t>
      </w:r>
      <w:r w:rsidRPr="00CD6BCD">
        <w:rPr>
          <w:rFonts w:ascii="Times New Roman" w:eastAsia="Times New Roman" w:hAnsi="Times New Roman" w:cs="Times New Roman"/>
          <w:i/>
          <w:sz w:val="24"/>
          <w:szCs w:val="24"/>
        </w:rPr>
        <w:t xml:space="preserve">dell'inculturazione, </w:t>
      </w:r>
      <w:r w:rsidRPr="00CD6BCD">
        <w:rPr>
          <w:rFonts w:ascii="Times New Roman" w:eastAsia="Times New Roman" w:hAnsi="Times New Roman" w:cs="Times New Roman"/>
          <w:sz w:val="24"/>
          <w:szCs w:val="24"/>
        </w:rPr>
        <w:t>come processo di incarnazione della fede cristiana nel contesto delle diverse culture. Come ha detto Paolo VI, «la rottura tra Vangelo e cultura è senza dubbio il dramma della nostra epoca, come lo fu anche di altre» (EN 20).</w:t>
      </w:r>
    </w:p>
    <w:p w:rsidR="00CD6BCD" w:rsidRPr="00CD6BCD" w:rsidRDefault="00CD6BCD" w:rsidP="00CD6BCD">
      <w:pPr>
        <w:widowControl w:val="0"/>
        <w:spacing w:after="0" w:line="360" w:lineRule="auto"/>
        <w:ind w:firstLine="298"/>
        <w:jc w:val="both"/>
        <w:rPr>
          <w:rFonts w:ascii="Times New Roman" w:eastAsia="Times New Roman" w:hAnsi="Times New Roman" w:cs="Times New Roman"/>
          <w:sz w:val="24"/>
          <w:szCs w:val="24"/>
        </w:rPr>
      </w:pPr>
      <w:r w:rsidRPr="00CD6BCD">
        <w:rPr>
          <w:rFonts w:ascii="Times New Roman" w:eastAsia="Times New Roman" w:hAnsi="Times New Roman" w:cs="Times New Roman"/>
          <w:sz w:val="24"/>
          <w:szCs w:val="24"/>
        </w:rPr>
        <w:t xml:space="preserve">In questa linea si trova anche l'accettazione del </w:t>
      </w:r>
      <w:r w:rsidRPr="00CD6BCD">
        <w:rPr>
          <w:rFonts w:ascii="Times New Roman" w:eastAsia="Times New Roman" w:hAnsi="Times New Roman" w:cs="Times New Roman"/>
          <w:i/>
          <w:sz w:val="24"/>
          <w:szCs w:val="24"/>
        </w:rPr>
        <w:t xml:space="preserve">pluralismo culturale e religioso, </w:t>
      </w:r>
      <w:r w:rsidRPr="00CD6BCD">
        <w:rPr>
          <w:rFonts w:ascii="Times New Roman" w:eastAsia="Times New Roman" w:hAnsi="Times New Roman" w:cs="Times New Roman"/>
          <w:sz w:val="24"/>
          <w:szCs w:val="24"/>
        </w:rPr>
        <w:t xml:space="preserve">per porsi in atteggiamento di dialogo costruttivo e disinteressato con tutti, al servizio sempre dei valori del Regno e alla ricerca di modi cultural­ mente significativi di annunciare e di celebrare il Vangelo. </w:t>
      </w:r>
    </w:p>
    <w:p w:rsidR="00CD6BCD" w:rsidRPr="00CD6BCD" w:rsidRDefault="00CD6BCD" w:rsidP="00CD6BCD">
      <w:pPr>
        <w:widowControl w:val="0"/>
        <w:spacing w:after="0" w:line="360" w:lineRule="auto"/>
        <w:ind w:firstLine="298"/>
        <w:jc w:val="both"/>
        <w:rPr>
          <w:rFonts w:ascii="Times New Roman" w:eastAsia="Times New Roman" w:hAnsi="Times New Roman" w:cs="Times New Roman"/>
          <w:sz w:val="24"/>
          <w:szCs w:val="24"/>
        </w:rPr>
      </w:pPr>
    </w:p>
    <w:p w:rsidR="00CD6BCD" w:rsidRPr="00CD6BCD" w:rsidRDefault="00CD6BCD" w:rsidP="00CD6BCD">
      <w:pPr>
        <w:widowControl w:val="0"/>
        <w:spacing w:after="0" w:line="360" w:lineRule="auto"/>
        <w:jc w:val="both"/>
        <w:rPr>
          <w:rFonts w:ascii="Times New Roman" w:eastAsia="Times New Roman" w:hAnsi="Times New Roman" w:cs="Times New Roman"/>
          <w:b/>
          <w:i/>
          <w:sz w:val="24"/>
          <w:szCs w:val="24"/>
        </w:rPr>
      </w:pPr>
      <w:r w:rsidRPr="00CD6BCD">
        <w:rPr>
          <w:rFonts w:ascii="Times New Roman" w:eastAsia="Times New Roman" w:hAnsi="Times New Roman" w:cs="Times New Roman"/>
          <w:b/>
          <w:i/>
          <w:sz w:val="24"/>
          <w:szCs w:val="24"/>
        </w:rPr>
        <w:t>Ripristino dell'integrità del processo evangelizzatore (superamento della concentrazione intra-ecclesiale)</w:t>
      </w:r>
    </w:p>
    <w:p w:rsidR="00CD6BCD" w:rsidRPr="00CD6BCD" w:rsidRDefault="00CD6BCD" w:rsidP="00CD6BCD">
      <w:pPr>
        <w:widowControl w:val="0"/>
        <w:spacing w:after="0" w:line="360" w:lineRule="auto"/>
        <w:ind w:firstLine="288"/>
        <w:jc w:val="both"/>
        <w:rPr>
          <w:rFonts w:ascii="Times New Roman" w:eastAsia="Times New Roman" w:hAnsi="Times New Roman" w:cs="Times New Roman"/>
          <w:sz w:val="24"/>
          <w:szCs w:val="24"/>
        </w:rPr>
      </w:pPr>
      <w:r w:rsidRPr="00CD6BCD">
        <w:rPr>
          <w:rFonts w:ascii="Times New Roman" w:eastAsia="Times New Roman" w:hAnsi="Times New Roman" w:cs="Times New Roman"/>
          <w:sz w:val="24"/>
          <w:szCs w:val="24"/>
        </w:rPr>
        <w:t>Le diverse aree e momenti del processo evangelizzatore (azione missionaria, azione catecumenale, azione «pastorale», presenza e azione nel mondo) chiedono di essere presi sul serio. La riscoperta dell'urgenza evangelizzatrice mette in questione lo stile tradizionale della pastorale intra-ecclesiale. Si apre il vasto mondo della missione, essendo troppo stridente il divorzio tra fede e vita e la sproporzione tra la massa dei fedeli ufficialmente cristiani e i contorni presumibilmente reali della comunità cristiana. Cresce la coscienza dell'essenza missionaria della Chiesa e la necessità di nuovi orientamenti di fondo nella prassi ecclesiale:</w:t>
      </w:r>
    </w:p>
    <w:p w:rsidR="00CD6BCD" w:rsidRPr="00CD6BCD" w:rsidRDefault="00CD6BCD" w:rsidP="00CD6BCD">
      <w:pPr>
        <w:widowControl w:val="0"/>
        <w:spacing w:after="0" w:line="360" w:lineRule="auto"/>
        <w:ind w:firstLine="288"/>
        <w:jc w:val="both"/>
        <w:rPr>
          <w:rFonts w:ascii="Times New Roman" w:eastAsia="Times New Roman" w:hAnsi="Times New Roman" w:cs="Times New Roman"/>
          <w:sz w:val="24"/>
          <w:szCs w:val="24"/>
        </w:rPr>
      </w:pPr>
    </w:p>
    <w:p w:rsidR="00CD6BCD" w:rsidRPr="00CD6BCD" w:rsidRDefault="00CD6BCD" w:rsidP="00CD6BCD">
      <w:pPr>
        <w:widowControl w:val="0"/>
        <w:spacing w:after="0" w:line="360" w:lineRule="auto"/>
        <w:ind w:firstLine="4"/>
        <w:jc w:val="both"/>
        <w:rPr>
          <w:rFonts w:ascii="Times New Roman" w:eastAsia="Times New Roman" w:hAnsi="Times New Roman" w:cs="Times New Roman"/>
          <w:sz w:val="24"/>
          <w:szCs w:val="24"/>
        </w:rPr>
      </w:pPr>
      <w:r w:rsidRPr="00CD6BCD">
        <w:rPr>
          <w:rFonts w:ascii="Times New Roman" w:eastAsia="Times New Roman" w:hAnsi="Times New Roman" w:cs="Times New Roman"/>
          <w:sz w:val="24"/>
          <w:szCs w:val="24"/>
        </w:rPr>
        <w:t>- È importante promuovere l'</w:t>
      </w:r>
      <w:r w:rsidRPr="00CD6BCD">
        <w:rPr>
          <w:rFonts w:ascii="Times New Roman" w:eastAsia="Times New Roman" w:hAnsi="Times New Roman" w:cs="Times New Roman"/>
          <w:i/>
          <w:sz w:val="24"/>
          <w:szCs w:val="24"/>
        </w:rPr>
        <w:t xml:space="preserve">azione missionaria «ad extra», </w:t>
      </w:r>
      <w:r w:rsidRPr="00CD6BCD">
        <w:rPr>
          <w:rFonts w:ascii="Times New Roman" w:eastAsia="Times New Roman" w:hAnsi="Times New Roman" w:cs="Times New Roman"/>
          <w:sz w:val="24"/>
          <w:szCs w:val="24"/>
        </w:rPr>
        <w:t>come attuazione dell'essenza evangelizzatrice della Chiesa. Il campo è molto vasto: forme varie di presenza e di servizio; iniziative di dialogo culturale e religioso; esperienze di primo annuncio, in vista della conversione. È tutto un ambito di attività al quale non si è abituati, ma che reclama oggi attenzione speciale, come primo passo per un autentico processo di evangelizzazione.</w:t>
      </w:r>
    </w:p>
    <w:p w:rsidR="00CD6BCD" w:rsidRPr="00CD6BCD" w:rsidRDefault="00CD6BCD" w:rsidP="00CD6BCD">
      <w:pPr>
        <w:widowControl w:val="0"/>
        <w:spacing w:after="0" w:line="360" w:lineRule="auto"/>
        <w:ind w:firstLine="4"/>
        <w:jc w:val="both"/>
        <w:rPr>
          <w:rFonts w:ascii="Times New Roman" w:eastAsia="Times New Roman" w:hAnsi="Times New Roman" w:cs="Times New Roman"/>
          <w:sz w:val="24"/>
          <w:szCs w:val="24"/>
        </w:rPr>
      </w:pPr>
    </w:p>
    <w:p w:rsidR="00CD6BCD" w:rsidRPr="00CD6BCD" w:rsidRDefault="00CD6BCD" w:rsidP="00CD6BCD">
      <w:pPr>
        <w:widowControl w:val="0"/>
        <w:spacing w:after="0" w:line="360" w:lineRule="auto"/>
        <w:ind w:firstLine="273"/>
        <w:jc w:val="both"/>
        <w:rPr>
          <w:rFonts w:ascii="Times New Roman" w:eastAsia="Times New Roman" w:hAnsi="Times New Roman" w:cs="Times New Roman"/>
          <w:sz w:val="24"/>
          <w:szCs w:val="24"/>
        </w:rPr>
      </w:pPr>
      <w:r w:rsidRPr="00CD6BCD">
        <w:rPr>
          <w:rFonts w:ascii="Times New Roman" w:eastAsia="Times New Roman" w:hAnsi="Times New Roman" w:cs="Times New Roman"/>
          <w:sz w:val="24"/>
          <w:szCs w:val="24"/>
        </w:rPr>
        <w:t xml:space="preserve">-Anche </w:t>
      </w:r>
      <w:r w:rsidRPr="00CD6BCD">
        <w:rPr>
          <w:rFonts w:ascii="Times New Roman" w:eastAsia="Times New Roman" w:hAnsi="Times New Roman" w:cs="Times New Roman"/>
          <w:i/>
          <w:sz w:val="24"/>
          <w:szCs w:val="24"/>
        </w:rPr>
        <w:t>l'azione catecumenale</w:t>
      </w:r>
      <w:r w:rsidRPr="00CD6BCD">
        <w:rPr>
          <w:rFonts w:ascii="Times New Roman" w:eastAsia="Times New Roman" w:hAnsi="Times New Roman" w:cs="Times New Roman"/>
          <w:sz w:val="24"/>
          <w:szCs w:val="24"/>
        </w:rPr>
        <w:t xml:space="preserve"> (un itinerario di fede e di conversione, un cammino che previene, accoglie e accompagna; è vissuto nella comunità ecclesiale che accoglie il credente e lo sostiene e lo accompagna) va riscoperta e valorizzata nella sua funzione indispensabile all'interno del processo evangelizzatore. E anzitutto si deve riprendere la pratica del </w:t>
      </w:r>
      <w:r w:rsidRPr="00CD6BCD">
        <w:rPr>
          <w:rFonts w:ascii="Times New Roman" w:eastAsia="Times New Roman" w:hAnsi="Times New Roman" w:cs="Times New Roman"/>
          <w:i/>
          <w:sz w:val="24"/>
          <w:szCs w:val="24"/>
        </w:rPr>
        <w:t xml:space="preserve">catecumenato, </w:t>
      </w:r>
      <w:r w:rsidRPr="00CD6BCD">
        <w:rPr>
          <w:rFonts w:ascii="Times New Roman" w:eastAsia="Times New Roman" w:hAnsi="Times New Roman" w:cs="Times New Roman"/>
          <w:sz w:val="24"/>
          <w:szCs w:val="24"/>
        </w:rPr>
        <w:t xml:space="preserve">la cui importanza non deriva tanto dal numero degli adulti che raggiunge quanto dalla sua </w:t>
      </w:r>
      <w:r w:rsidRPr="00CD6BCD">
        <w:rPr>
          <w:rFonts w:ascii="Times New Roman" w:eastAsia="Times New Roman" w:hAnsi="Times New Roman" w:cs="Times New Roman"/>
          <w:i/>
          <w:sz w:val="24"/>
          <w:szCs w:val="24"/>
        </w:rPr>
        <w:t xml:space="preserve">funzione significativa </w:t>
      </w:r>
      <w:r w:rsidRPr="00CD6BCD">
        <w:rPr>
          <w:rFonts w:ascii="Times New Roman" w:eastAsia="Times New Roman" w:hAnsi="Times New Roman" w:cs="Times New Roman"/>
          <w:sz w:val="24"/>
          <w:szCs w:val="24"/>
        </w:rPr>
        <w:t>nell'insieme della prassi ecclesiale. Il suo ripristino nella progettazione pastorale costituisce oggi un test di vitalità e un'occasione provvidenziale di rinnovamento ecclesiale.</w:t>
      </w:r>
    </w:p>
    <w:p w:rsidR="00CD6BCD" w:rsidRPr="00CD6BCD" w:rsidRDefault="00CD6BCD" w:rsidP="00CD6BCD">
      <w:pPr>
        <w:spacing w:after="0" w:line="360" w:lineRule="auto"/>
        <w:ind w:firstLine="264"/>
        <w:jc w:val="both"/>
        <w:rPr>
          <w:rFonts w:ascii="Times New Roman" w:hAnsi="Times New Roman" w:cs="Times New Roman"/>
          <w:sz w:val="24"/>
          <w:szCs w:val="24"/>
        </w:rPr>
      </w:pPr>
      <w:r w:rsidRPr="00CD6BCD">
        <w:rPr>
          <w:rFonts w:ascii="Times New Roman" w:hAnsi="Times New Roman" w:cs="Times New Roman"/>
          <w:sz w:val="24"/>
          <w:szCs w:val="24"/>
        </w:rPr>
        <w:t xml:space="preserve">-La </w:t>
      </w:r>
      <w:r w:rsidRPr="00CD6BCD">
        <w:rPr>
          <w:rFonts w:ascii="Times New Roman" w:hAnsi="Times New Roman" w:cs="Times New Roman"/>
          <w:i/>
          <w:sz w:val="24"/>
          <w:szCs w:val="24"/>
        </w:rPr>
        <w:t xml:space="preserve">prassi tradizionale dell'iniziazione cristiana </w:t>
      </w:r>
      <w:r w:rsidRPr="00CD6BCD">
        <w:rPr>
          <w:rFonts w:ascii="Times New Roman" w:hAnsi="Times New Roman" w:cs="Times New Roman"/>
          <w:sz w:val="24"/>
          <w:szCs w:val="24"/>
        </w:rPr>
        <w:t xml:space="preserve">a partire dal battesimo dei bambini va certamente ripensata e rinnovata </w:t>
      </w:r>
      <w:r w:rsidRPr="00CD6BCD">
        <w:rPr>
          <w:rFonts w:ascii="Times New Roman" w:hAnsi="Times New Roman" w:cs="Times New Roman"/>
          <w:i/>
          <w:sz w:val="24"/>
          <w:szCs w:val="24"/>
        </w:rPr>
        <w:t xml:space="preserve">alla luce del modello catecumenale, </w:t>
      </w:r>
      <w:r w:rsidRPr="00CD6BCD">
        <w:rPr>
          <w:rFonts w:ascii="Times New Roman" w:hAnsi="Times New Roman" w:cs="Times New Roman"/>
          <w:sz w:val="24"/>
          <w:szCs w:val="24"/>
        </w:rPr>
        <w:t xml:space="preserve">che deve riprendere il suo ruolo normativo e ispiratore. Se è vero che il catecumenato degli adulti costituisce </w:t>
      </w:r>
      <w:r w:rsidRPr="00CD6BCD">
        <w:rPr>
          <w:rFonts w:ascii="Times New Roman" w:hAnsi="Times New Roman" w:cs="Times New Roman"/>
          <w:i/>
          <w:sz w:val="24"/>
          <w:szCs w:val="24"/>
        </w:rPr>
        <w:t xml:space="preserve">il modello di </w:t>
      </w:r>
      <w:r w:rsidRPr="00CD6BCD">
        <w:rPr>
          <w:rFonts w:ascii="Times New Roman" w:hAnsi="Times New Roman" w:cs="Times New Roman"/>
          <w:i/>
          <w:sz w:val="24"/>
          <w:szCs w:val="24"/>
        </w:rPr>
        <w:lastRenderedPageBreak/>
        <w:t>ogni processo di iniziazione cristiana,</w:t>
      </w:r>
      <w:r w:rsidRPr="00CD6BCD">
        <w:rPr>
          <w:rFonts w:ascii="Times New Roman" w:hAnsi="Times New Roman" w:cs="Times New Roman"/>
          <w:sz w:val="24"/>
          <w:szCs w:val="24"/>
        </w:rPr>
        <w:t xml:space="preserve"> è facile capire l'ampiezza delle trasformazioni oggi necessarie nel­ l'impianto della pastorale tradizionale.</w:t>
      </w:r>
    </w:p>
    <w:p w:rsidR="00CD6BCD" w:rsidRPr="00CD6BCD" w:rsidRDefault="00CD6BCD" w:rsidP="00CD6BCD">
      <w:pPr>
        <w:spacing w:after="0" w:line="360" w:lineRule="auto"/>
        <w:ind w:firstLine="264"/>
        <w:jc w:val="both"/>
        <w:rPr>
          <w:rFonts w:ascii="Times New Roman" w:hAnsi="Times New Roman" w:cs="Times New Roman"/>
          <w:sz w:val="24"/>
          <w:szCs w:val="24"/>
        </w:rPr>
      </w:pPr>
    </w:p>
    <w:p w:rsidR="00CD6BCD" w:rsidRPr="00CD6BCD" w:rsidRDefault="00CD6BCD" w:rsidP="00CD6BCD">
      <w:pPr>
        <w:widowControl w:val="0"/>
        <w:numPr>
          <w:ilvl w:val="0"/>
          <w:numId w:val="5"/>
        </w:numPr>
        <w:tabs>
          <w:tab w:val="left" w:pos="866"/>
        </w:tabs>
        <w:spacing w:after="0" w:line="360" w:lineRule="auto"/>
        <w:ind w:firstLine="269"/>
        <w:jc w:val="both"/>
        <w:rPr>
          <w:rFonts w:ascii="Times New Roman" w:hAnsi="Times New Roman" w:cs="Times New Roman"/>
          <w:sz w:val="24"/>
          <w:szCs w:val="24"/>
        </w:rPr>
      </w:pPr>
      <w:r w:rsidRPr="00CD6BCD">
        <w:rPr>
          <w:rFonts w:ascii="Times New Roman" w:hAnsi="Times New Roman" w:cs="Times New Roman"/>
          <w:sz w:val="24"/>
          <w:szCs w:val="24"/>
        </w:rPr>
        <w:t xml:space="preserve">Il primato dell'evangelizzazione porta anche a un ripensamento coraggioso </w:t>
      </w:r>
      <w:r w:rsidRPr="00CD6BCD">
        <w:rPr>
          <w:rFonts w:ascii="Times New Roman" w:hAnsi="Times New Roman" w:cs="Times New Roman"/>
          <w:i/>
          <w:sz w:val="24"/>
          <w:szCs w:val="24"/>
        </w:rPr>
        <w:t xml:space="preserve">dell'azione pastorale «ad intra», </w:t>
      </w:r>
      <w:r w:rsidRPr="00CD6BCD">
        <w:rPr>
          <w:rFonts w:ascii="Times New Roman" w:hAnsi="Times New Roman" w:cs="Times New Roman"/>
          <w:sz w:val="24"/>
          <w:szCs w:val="24"/>
        </w:rPr>
        <w:t xml:space="preserve">che deve porre al centro dell'attenzione, non più l'ideale del «fedele praticante», ma il traguardo della </w:t>
      </w:r>
      <w:r w:rsidRPr="00CD6BCD">
        <w:rPr>
          <w:rFonts w:ascii="Times New Roman" w:hAnsi="Times New Roman" w:cs="Times New Roman"/>
          <w:i/>
          <w:sz w:val="24"/>
          <w:szCs w:val="24"/>
        </w:rPr>
        <w:t xml:space="preserve">maturazione della fede </w:t>
      </w:r>
      <w:r w:rsidRPr="00CD6BCD">
        <w:rPr>
          <w:rFonts w:ascii="Times New Roman" w:hAnsi="Times New Roman" w:cs="Times New Roman"/>
          <w:sz w:val="24"/>
          <w:szCs w:val="24"/>
        </w:rPr>
        <w:t xml:space="preserve">e della </w:t>
      </w:r>
      <w:r w:rsidRPr="00CD6BCD">
        <w:rPr>
          <w:rFonts w:ascii="Times New Roman" w:hAnsi="Times New Roman" w:cs="Times New Roman"/>
          <w:i/>
          <w:sz w:val="24"/>
          <w:szCs w:val="24"/>
        </w:rPr>
        <w:t xml:space="preserve">testimonianza di fede, </w:t>
      </w:r>
      <w:r w:rsidRPr="00CD6BCD">
        <w:rPr>
          <w:rFonts w:ascii="Times New Roman" w:hAnsi="Times New Roman" w:cs="Times New Roman"/>
          <w:sz w:val="24"/>
          <w:szCs w:val="24"/>
        </w:rPr>
        <w:t xml:space="preserve">della promozione cioè del </w:t>
      </w:r>
      <w:r w:rsidRPr="00CD6BCD">
        <w:rPr>
          <w:rFonts w:ascii="Times New Roman" w:hAnsi="Times New Roman" w:cs="Times New Roman"/>
          <w:i/>
          <w:sz w:val="24"/>
          <w:szCs w:val="24"/>
        </w:rPr>
        <w:t xml:space="preserve">«credente» </w:t>
      </w:r>
      <w:r w:rsidRPr="00CD6BCD">
        <w:rPr>
          <w:rFonts w:ascii="Times New Roman" w:hAnsi="Times New Roman" w:cs="Times New Roman"/>
          <w:sz w:val="24"/>
          <w:szCs w:val="24"/>
        </w:rPr>
        <w:t>dalla fede personalizzata.</w:t>
      </w:r>
    </w:p>
    <w:p w:rsidR="00CD6BCD" w:rsidRPr="00CD6BCD" w:rsidRDefault="00CD6BCD" w:rsidP="00CD6BCD">
      <w:pPr>
        <w:widowControl w:val="0"/>
        <w:tabs>
          <w:tab w:val="left" w:pos="866"/>
        </w:tabs>
        <w:spacing w:after="0" w:line="360" w:lineRule="auto"/>
        <w:ind w:left="269"/>
        <w:jc w:val="both"/>
        <w:rPr>
          <w:rFonts w:ascii="Times New Roman" w:hAnsi="Times New Roman" w:cs="Times New Roman"/>
          <w:sz w:val="24"/>
          <w:szCs w:val="24"/>
        </w:rPr>
      </w:pPr>
    </w:p>
    <w:p w:rsidR="00CD6BCD" w:rsidRPr="00CD6BCD" w:rsidRDefault="00CD6BCD" w:rsidP="00CD6BCD">
      <w:pPr>
        <w:widowControl w:val="0"/>
        <w:numPr>
          <w:ilvl w:val="0"/>
          <w:numId w:val="5"/>
        </w:numPr>
        <w:tabs>
          <w:tab w:val="left" w:pos="866"/>
        </w:tabs>
        <w:spacing w:after="0" w:line="360" w:lineRule="auto"/>
        <w:ind w:firstLine="274"/>
        <w:jc w:val="both"/>
        <w:rPr>
          <w:rFonts w:ascii="Times New Roman" w:hAnsi="Times New Roman" w:cs="Times New Roman"/>
          <w:sz w:val="24"/>
          <w:szCs w:val="24"/>
        </w:rPr>
      </w:pPr>
      <w:r w:rsidRPr="00CD6BCD">
        <w:rPr>
          <w:rFonts w:ascii="Times New Roman" w:hAnsi="Times New Roman" w:cs="Times New Roman"/>
          <w:sz w:val="24"/>
          <w:szCs w:val="24"/>
        </w:rPr>
        <w:t xml:space="preserve">Finalmente, un progetto pastorale in chiave di evangelizzazione deve rendere effettiva e convincente </w:t>
      </w:r>
      <w:r w:rsidRPr="00CD6BCD">
        <w:rPr>
          <w:rFonts w:ascii="Times New Roman" w:hAnsi="Times New Roman" w:cs="Times New Roman"/>
          <w:i/>
          <w:sz w:val="24"/>
          <w:szCs w:val="24"/>
        </w:rPr>
        <w:t xml:space="preserve">la presenza e l'azione nel mondo </w:t>
      </w:r>
      <w:r w:rsidRPr="00CD6BCD">
        <w:rPr>
          <w:rFonts w:ascii="Times New Roman" w:hAnsi="Times New Roman" w:cs="Times New Roman"/>
          <w:sz w:val="24"/>
          <w:szCs w:val="24"/>
        </w:rPr>
        <w:t xml:space="preserve">da parte dei cristiani. Il nuovo modello di «credente» dovrà essere sensibile alla dimensione sociale della fede, e sentirsi quindi </w:t>
      </w:r>
      <w:r w:rsidRPr="00CD6BCD">
        <w:rPr>
          <w:rFonts w:ascii="Times New Roman" w:hAnsi="Times New Roman" w:cs="Times New Roman"/>
          <w:i/>
          <w:sz w:val="24"/>
          <w:szCs w:val="24"/>
        </w:rPr>
        <w:t xml:space="preserve">impegnato, </w:t>
      </w:r>
      <w:r w:rsidRPr="00CD6BCD">
        <w:rPr>
          <w:rFonts w:ascii="Times New Roman" w:hAnsi="Times New Roman" w:cs="Times New Roman"/>
          <w:sz w:val="24"/>
          <w:szCs w:val="24"/>
        </w:rPr>
        <w:t>presente nella società, nel mondo del lavoro, della cultura, della politica, per testimoniare e promuovere i valori del Regno. È un tipo di cristiano che dovrà dimostrare di essere tale più nella città che nel tempio, più nell'impegno trasformatore che nella frequenza alle pratiche religiose.</w:t>
      </w:r>
    </w:p>
    <w:p w:rsidR="00CD6BCD" w:rsidRPr="00CD6BCD" w:rsidRDefault="00CD6BCD" w:rsidP="00CD6BCD">
      <w:pPr>
        <w:widowControl w:val="0"/>
        <w:spacing w:after="0" w:line="360" w:lineRule="auto"/>
        <w:jc w:val="both"/>
        <w:rPr>
          <w:rFonts w:ascii="Times New Roman" w:eastAsia="Times New Roman" w:hAnsi="Times New Roman" w:cs="Times New Roman"/>
          <w:sz w:val="24"/>
          <w:szCs w:val="24"/>
        </w:rPr>
      </w:pPr>
    </w:p>
    <w:p w:rsidR="00CD6BCD" w:rsidRPr="00CD6BCD" w:rsidRDefault="00CD6BCD" w:rsidP="00CD6BCD">
      <w:pPr>
        <w:widowControl w:val="0"/>
        <w:spacing w:after="0" w:line="360" w:lineRule="auto"/>
        <w:jc w:val="both"/>
        <w:rPr>
          <w:rFonts w:ascii="Times New Roman" w:eastAsia="Times New Roman" w:hAnsi="Times New Roman" w:cs="Times New Roman"/>
          <w:sz w:val="24"/>
          <w:szCs w:val="24"/>
        </w:rPr>
      </w:pPr>
      <w:r w:rsidRPr="00CD6BCD">
        <w:rPr>
          <w:rFonts w:ascii="Times New Roman" w:eastAsia="Times New Roman" w:hAnsi="Times New Roman" w:cs="Times New Roman"/>
          <w:sz w:val="24"/>
          <w:szCs w:val="24"/>
        </w:rPr>
        <w:t xml:space="preserve">S'impone perciò un coraggioso sforzo di revisione e di ritorno all'essenziale, una riabilitazione effettiva della </w:t>
      </w:r>
      <w:r w:rsidRPr="00CD6BCD">
        <w:rPr>
          <w:rFonts w:ascii="Times New Roman" w:eastAsia="Times New Roman" w:hAnsi="Times New Roman" w:cs="Times New Roman"/>
          <w:i/>
          <w:sz w:val="24"/>
          <w:szCs w:val="24"/>
        </w:rPr>
        <w:t xml:space="preserve">dimensione profetica e carismatica </w:t>
      </w:r>
      <w:r w:rsidRPr="00CD6BCD">
        <w:rPr>
          <w:rFonts w:ascii="Times New Roman" w:eastAsia="Times New Roman" w:hAnsi="Times New Roman" w:cs="Times New Roman"/>
          <w:sz w:val="24"/>
          <w:szCs w:val="24"/>
        </w:rPr>
        <w:t>della dinamica ecclesiale.</w:t>
      </w:r>
    </w:p>
    <w:p w:rsidR="00CD6BCD" w:rsidRPr="00CD6BCD" w:rsidRDefault="00CD6BCD" w:rsidP="00CD6BCD">
      <w:pPr>
        <w:widowControl w:val="0"/>
        <w:spacing w:after="0" w:line="360" w:lineRule="auto"/>
        <w:jc w:val="both"/>
        <w:rPr>
          <w:rFonts w:ascii="Times New Roman" w:eastAsia="Times New Roman" w:hAnsi="Times New Roman" w:cs="Times New Roman"/>
          <w:sz w:val="24"/>
          <w:szCs w:val="24"/>
        </w:rPr>
      </w:pPr>
      <w:r w:rsidRPr="00CD6BCD">
        <w:rPr>
          <w:rFonts w:ascii="Times New Roman" w:eastAsia="Times New Roman" w:hAnsi="Times New Roman" w:cs="Times New Roman"/>
          <w:sz w:val="24"/>
          <w:szCs w:val="24"/>
        </w:rPr>
        <w:t>In questa prospettiva, sono da considerare urgenze operative:</w:t>
      </w:r>
    </w:p>
    <w:p w:rsidR="00CD6BCD" w:rsidRPr="00CD6BCD" w:rsidRDefault="00CD6BCD" w:rsidP="00CD6BCD">
      <w:pPr>
        <w:spacing w:after="0" w:line="360" w:lineRule="auto"/>
        <w:ind w:firstLine="273"/>
        <w:jc w:val="both"/>
        <w:rPr>
          <w:rFonts w:ascii="Times New Roman" w:hAnsi="Times New Roman" w:cs="Times New Roman"/>
          <w:sz w:val="24"/>
          <w:szCs w:val="24"/>
        </w:rPr>
      </w:pPr>
      <w:r w:rsidRPr="00CD6BCD">
        <w:rPr>
          <w:rFonts w:ascii="Times New Roman" w:hAnsi="Times New Roman" w:cs="Times New Roman"/>
          <w:sz w:val="24"/>
          <w:szCs w:val="24"/>
        </w:rPr>
        <w:t xml:space="preserve">- La </w:t>
      </w:r>
      <w:r w:rsidRPr="00CD6BCD">
        <w:rPr>
          <w:rFonts w:ascii="Times New Roman" w:hAnsi="Times New Roman" w:cs="Times New Roman"/>
          <w:i/>
          <w:sz w:val="24"/>
          <w:szCs w:val="24"/>
        </w:rPr>
        <w:t xml:space="preserve">riforma istituzionale </w:t>
      </w:r>
      <w:r w:rsidRPr="00CD6BCD">
        <w:rPr>
          <w:rFonts w:ascii="Times New Roman" w:hAnsi="Times New Roman" w:cs="Times New Roman"/>
          <w:sz w:val="24"/>
          <w:szCs w:val="24"/>
        </w:rPr>
        <w:t xml:space="preserve">della Chiesa, che coinvolge persone e strutture, organi e istituzioni, ordinamenti giuridici  e prassi  di azione. </w:t>
      </w:r>
    </w:p>
    <w:p w:rsidR="00CD6BCD" w:rsidRPr="00CD6BCD" w:rsidRDefault="00CD6BCD" w:rsidP="00CD6BCD">
      <w:pPr>
        <w:widowControl w:val="0"/>
        <w:numPr>
          <w:ilvl w:val="0"/>
          <w:numId w:val="6"/>
        </w:numPr>
        <w:tabs>
          <w:tab w:val="left" w:pos="2528"/>
        </w:tabs>
        <w:spacing w:after="0" w:line="360" w:lineRule="auto"/>
        <w:ind w:left="198" w:hanging="198"/>
        <w:jc w:val="both"/>
        <w:rPr>
          <w:rFonts w:ascii="Times New Roman" w:hAnsi="Times New Roman" w:cs="Times New Roman"/>
          <w:i/>
          <w:sz w:val="24"/>
          <w:szCs w:val="24"/>
        </w:rPr>
      </w:pPr>
      <w:r w:rsidRPr="00CD6BCD">
        <w:rPr>
          <w:rFonts w:ascii="Times New Roman" w:hAnsi="Times New Roman" w:cs="Times New Roman"/>
          <w:sz w:val="24"/>
          <w:szCs w:val="24"/>
        </w:rPr>
        <w:t xml:space="preserve">La promozione e il riconoscimento dei </w:t>
      </w:r>
      <w:r w:rsidRPr="00CD6BCD">
        <w:rPr>
          <w:rFonts w:ascii="Times New Roman" w:hAnsi="Times New Roman" w:cs="Times New Roman"/>
          <w:i/>
          <w:sz w:val="24"/>
          <w:szCs w:val="24"/>
        </w:rPr>
        <w:t xml:space="preserve">ministeri e carismi </w:t>
      </w:r>
      <w:r w:rsidRPr="00CD6BCD">
        <w:rPr>
          <w:rFonts w:ascii="Times New Roman" w:hAnsi="Times New Roman" w:cs="Times New Roman"/>
          <w:sz w:val="24"/>
          <w:szCs w:val="24"/>
        </w:rPr>
        <w:t xml:space="preserve">presenti nel popolo di Dio. </w:t>
      </w:r>
    </w:p>
    <w:p w:rsidR="00CD6BCD" w:rsidRPr="00CD6BCD" w:rsidRDefault="00CD6BCD" w:rsidP="00CD6BCD">
      <w:pPr>
        <w:widowControl w:val="0"/>
        <w:numPr>
          <w:ilvl w:val="0"/>
          <w:numId w:val="6"/>
        </w:numPr>
        <w:tabs>
          <w:tab w:val="left" w:pos="2528"/>
        </w:tabs>
        <w:spacing w:after="0" w:line="360" w:lineRule="auto"/>
        <w:ind w:left="198" w:hanging="198"/>
        <w:jc w:val="both"/>
        <w:rPr>
          <w:rFonts w:ascii="Times New Roman" w:hAnsi="Times New Roman" w:cs="Times New Roman"/>
          <w:sz w:val="24"/>
          <w:szCs w:val="24"/>
        </w:rPr>
      </w:pPr>
      <w:r w:rsidRPr="00CD6BCD">
        <w:rPr>
          <w:rFonts w:ascii="Times New Roman" w:hAnsi="Times New Roman" w:cs="Times New Roman"/>
          <w:sz w:val="24"/>
          <w:szCs w:val="24"/>
        </w:rPr>
        <w:t xml:space="preserve">Il </w:t>
      </w:r>
      <w:r w:rsidRPr="00CD6BCD">
        <w:rPr>
          <w:rFonts w:ascii="Times New Roman" w:hAnsi="Times New Roman" w:cs="Times New Roman"/>
          <w:i/>
          <w:sz w:val="24"/>
          <w:szCs w:val="24"/>
        </w:rPr>
        <w:t xml:space="preserve">coraggio operativo </w:t>
      </w:r>
      <w:r w:rsidRPr="00CD6BCD">
        <w:rPr>
          <w:rFonts w:ascii="Times New Roman" w:hAnsi="Times New Roman" w:cs="Times New Roman"/>
          <w:sz w:val="24"/>
          <w:szCs w:val="24"/>
        </w:rPr>
        <w:t xml:space="preserve">e </w:t>
      </w:r>
      <w:r w:rsidRPr="00CD6BCD">
        <w:rPr>
          <w:rFonts w:ascii="Times New Roman" w:hAnsi="Times New Roman" w:cs="Times New Roman"/>
          <w:i/>
          <w:sz w:val="24"/>
          <w:szCs w:val="24"/>
        </w:rPr>
        <w:t>l'apertura al futuro:</w:t>
      </w:r>
      <w:r w:rsidRPr="00CD6BCD">
        <w:rPr>
          <w:rFonts w:ascii="Times New Roman" w:hAnsi="Times New Roman" w:cs="Times New Roman"/>
          <w:sz w:val="24"/>
          <w:szCs w:val="24"/>
        </w:rPr>
        <w:t xml:space="preserve"> la Chiesa, i cristiani, devono pensare di più al futuro che alla conservazione e nostalgia del passato. Nell'agire ecclesiale deve stare più a cuore attirare i giovani e i costruttori del futuro che non soddisfare sempre alle richieste che ci fanno.</w:t>
      </w:r>
    </w:p>
    <w:p w:rsidR="00CD6BCD" w:rsidRPr="00CD6BCD" w:rsidRDefault="00CD6BCD" w:rsidP="00CD6BCD">
      <w:pPr>
        <w:spacing w:after="0" w:line="360" w:lineRule="auto"/>
        <w:ind w:firstLine="281"/>
        <w:jc w:val="both"/>
        <w:rPr>
          <w:rFonts w:ascii="Times New Roman" w:hAnsi="Times New Roman" w:cs="Times New Roman"/>
          <w:b/>
          <w:sz w:val="24"/>
          <w:szCs w:val="24"/>
        </w:rPr>
      </w:pPr>
    </w:p>
    <w:p w:rsidR="00CD6BCD" w:rsidRPr="00CD6BCD" w:rsidRDefault="00CD6BCD" w:rsidP="00CD6BCD">
      <w:pPr>
        <w:spacing w:after="0" w:line="360" w:lineRule="auto"/>
        <w:ind w:firstLine="281"/>
        <w:jc w:val="both"/>
        <w:rPr>
          <w:rFonts w:ascii="Times New Roman" w:hAnsi="Times New Roman" w:cs="Times New Roman"/>
          <w:sz w:val="24"/>
          <w:szCs w:val="24"/>
        </w:rPr>
      </w:pPr>
      <w:r w:rsidRPr="00CD6BCD">
        <w:rPr>
          <w:rFonts w:ascii="Times New Roman" w:hAnsi="Times New Roman" w:cs="Times New Roman"/>
          <w:sz w:val="24"/>
          <w:szCs w:val="24"/>
        </w:rPr>
        <w:t xml:space="preserve">Si prospetta la necessità di un </w:t>
      </w:r>
      <w:r w:rsidRPr="00CD6BCD">
        <w:rPr>
          <w:rFonts w:ascii="Times New Roman" w:hAnsi="Times New Roman" w:cs="Times New Roman"/>
          <w:i/>
          <w:sz w:val="24"/>
          <w:szCs w:val="24"/>
        </w:rPr>
        <w:t xml:space="preserve">orientamento pastorale profondamente e coraggiosamente nuovo, </w:t>
      </w:r>
      <w:r w:rsidRPr="00CD6BCD">
        <w:rPr>
          <w:rFonts w:ascii="Times New Roman" w:hAnsi="Times New Roman" w:cs="Times New Roman"/>
          <w:sz w:val="24"/>
          <w:szCs w:val="24"/>
        </w:rPr>
        <w:t xml:space="preserve">proteso verso un futuro aperto al servizio disinteressato del Regno di Dio, nella fedeltà alla missione evangelizzatrice. Spunta all'orizzonte l'attualità di un </w:t>
      </w:r>
      <w:r w:rsidRPr="00CD6BCD">
        <w:rPr>
          <w:rFonts w:ascii="Times New Roman" w:hAnsi="Times New Roman" w:cs="Times New Roman"/>
          <w:i/>
          <w:sz w:val="24"/>
          <w:szCs w:val="24"/>
        </w:rPr>
        <w:t xml:space="preserve">nuovo modello di cristiano, </w:t>
      </w:r>
      <w:r w:rsidRPr="00CD6BCD">
        <w:rPr>
          <w:rFonts w:ascii="Times New Roman" w:hAnsi="Times New Roman" w:cs="Times New Roman"/>
          <w:sz w:val="24"/>
          <w:szCs w:val="24"/>
        </w:rPr>
        <w:t xml:space="preserve">di un </w:t>
      </w:r>
      <w:r w:rsidRPr="00CD6BCD">
        <w:rPr>
          <w:rFonts w:ascii="Times New Roman" w:hAnsi="Times New Roman" w:cs="Times New Roman"/>
          <w:i/>
          <w:sz w:val="24"/>
          <w:szCs w:val="24"/>
        </w:rPr>
        <w:t xml:space="preserve">nuovo tipo di comunità cristiana , </w:t>
      </w:r>
      <w:r w:rsidRPr="00CD6BCD">
        <w:rPr>
          <w:rFonts w:ascii="Times New Roman" w:hAnsi="Times New Roman" w:cs="Times New Roman"/>
          <w:sz w:val="24"/>
          <w:szCs w:val="24"/>
        </w:rPr>
        <w:t xml:space="preserve">di un </w:t>
      </w:r>
      <w:r w:rsidRPr="00CD6BCD">
        <w:rPr>
          <w:rFonts w:ascii="Times New Roman" w:hAnsi="Times New Roman" w:cs="Times New Roman"/>
          <w:i/>
          <w:sz w:val="24"/>
          <w:szCs w:val="24"/>
        </w:rPr>
        <w:t xml:space="preserve">progetto rinnovato di Chiesa. </w:t>
      </w:r>
    </w:p>
    <w:p w:rsidR="00CD6BCD" w:rsidRPr="00CD6BCD" w:rsidRDefault="00CD6BCD" w:rsidP="00CD6BCD">
      <w:pPr>
        <w:spacing w:after="0" w:line="360" w:lineRule="auto"/>
        <w:ind w:left="150" w:right="150"/>
        <w:jc w:val="both"/>
        <w:rPr>
          <w:rFonts w:ascii="Times New Roman" w:eastAsia="Times New Roman" w:hAnsi="Times New Roman" w:cs="Times New Roman"/>
          <w:b/>
          <w:bCs/>
          <w:iCs/>
          <w:sz w:val="24"/>
          <w:szCs w:val="24"/>
          <w:lang w:eastAsia="it-IT"/>
        </w:rPr>
      </w:pPr>
      <w:proofErr w:type="spellStart"/>
      <w:r w:rsidRPr="00CD6BCD">
        <w:rPr>
          <w:rFonts w:ascii="Times New Roman" w:eastAsia="Times New Roman" w:hAnsi="Times New Roman" w:cs="Times New Roman"/>
          <w:b/>
          <w:bCs/>
          <w:iCs/>
          <w:sz w:val="24"/>
          <w:szCs w:val="24"/>
          <w:lang w:eastAsia="it-IT"/>
        </w:rPr>
        <w:t>Gadium</w:t>
      </w:r>
      <w:proofErr w:type="spellEnd"/>
      <w:r w:rsidRPr="00CD6BCD">
        <w:rPr>
          <w:rFonts w:ascii="Times New Roman" w:eastAsia="Times New Roman" w:hAnsi="Times New Roman" w:cs="Times New Roman"/>
          <w:b/>
          <w:bCs/>
          <w:iCs/>
          <w:sz w:val="24"/>
          <w:szCs w:val="24"/>
          <w:lang w:eastAsia="it-IT"/>
        </w:rPr>
        <w:t xml:space="preserve"> et </w:t>
      </w:r>
      <w:proofErr w:type="spellStart"/>
      <w:r w:rsidRPr="00CD6BCD">
        <w:rPr>
          <w:rFonts w:ascii="Times New Roman" w:eastAsia="Times New Roman" w:hAnsi="Times New Roman" w:cs="Times New Roman"/>
          <w:b/>
          <w:bCs/>
          <w:iCs/>
          <w:sz w:val="24"/>
          <w:szCs w:val="24"/>
          <w:lang w:eastAsia="it-IT"/>
        </w:rPr>
        <w:t>Spes</w:t>
      </w:r>
      <w:proofErr w:type="spellEnd"/>
      <w:r w:rsidRPr="00CD6BCD">
        <w:rPr>
          <w:rFonts w:ascii="Times New Roman" w:eastAsia="Times New Roman" w:hAnsi="Times New Roman" w:cs="Times New Roman"/>
          <w:b/>
          <w:bCs/>
          <w:iCs/>
          <w:sz w:val="24"/>
          <w:szCs w:val="24"/>
          <w:lang w:eastAsia="it-IT"/>
        </w:rPr>
        <w:t xml:space="preserve"> 22</w:t>
      </w:r>
    </w:p>
    <w:p w:rsidR="00CD6BCD" w:rsidRPr="00CD6BCD" w:rsidRDefault="00CD6BCD" w:rsidP="00CD6BCD">
      <w:pPr>
        <w:spacing w:after="0" w:line="360" w:lineRule="auto"/>
        <w:ind w:left="150" w:right="150"/>
        <w:jc w:val="both"/>
        <w:rPr>
          <w:rFonts w:ascii="Times New Roman" w:eastAsia="Times New Roman" w:hAnsi="Times New Roman" w:cs="Times New Roman"/>
          <w:sz w:val="24"/>
          <w:szCs w:val="24"/>
          <w:lang w:eastAsia="it-IT"/>
        </w:rPr>
      </w:pPr>
      <w:r w:rsidRPr="00CD6BCD">
        <w:rPr>
          <w:rFonts w:ascii="Times New Roman" w:eastAsia="Times New Roman" w:hAnsi="Times New Roman" w:cs="Times New Roman"/>
          <w:b/>
          <w:bCs/>
          <w:i/>
          <w:iCs/>
          <w:sz w:val="24"/>
          <w:szCs w:val="24"/>
          <w:lang w:eastAsia="it-IT"/>
        </w:rPr>
        <w:t>22. Cristo, l'uomo nuovo.</w:t>
      </w:r>
    </w:p>
    <w:p w:rsidR="00CD6BCD" w:rsidRPr="00CD6BCD" w:rsidRDefault="00CD6BCD" w:rsidP="00CD6BCD">
      <w:pPr>
        <w:spacing w:after="0" w:line="360" w:lineRule="auto"/>
        <w:ind w:left="150" w:right="150"/>
        <w:jc w:val="both"/>
        <w:rPr>
          <w:rFonts w:ascii="Times New Roman" w:eastAsia="Times New Roman" w:hAnsi="Times New Roman" w:cs="Times New Roman"/>
          <w:sz w:val="24"/>
          <w:szCs w:val="24"/>
          <w:lang w:eastAsia="it-IT"/>
        </w:rPr>
      </w:pPr>
      <w:r w:rsidRPr="00CD6BCD">
        <w:rPr>
          <w:rFonts w:ascii="Times New Roman" w:eastAsia="Times New Roman" w:hAnsi="Times New Roman" w:cs="Times New Roman"/>
          <w:sz w:val="24"/>
          <w:szCs w:val="24"/>
          <w:lang w:eastAsia="it-IT"/>
        </w:rPr>
        <w:t>In realtà solamente nel mistero del Verbo incarnato trova vera luce il mistero dell'uomo.</w:t>
      </w:r>
    </w:p>
    <w:p w:rsidR="00CD6BCD" w:rsidRPr="00CD6BCD" w:rsidRDefault="00CD6BCD" w:rsidP="00CD6BCD">
      <w:pPr>
        <w:spacing w:after="0" w:line="360" w:lineRule="auto"/>
        <w:ind w:left="150" w:right="150"/>
        <w:jc w:val="both"/>
        <w:rPr>
          <w:rFonts w:ascii="Times New Roman" w:eastAsia="Times New Roman" w:hAnsi="Times New Roman" w:cs="Times New Roman"/>
          <w:sz w:val="24"/>
          <w:szCs w:val="24"/>
          <w:lang w:eastAsia="it-IT"/>
        </w:rPr>
      </w:pPr>
      <w:r w:rsidRPr="00CD6BCD">
        <w:rPr>
          <w:rFonts w:ascii="Times New Roman" w:eastAsia="Times New Roman" w:hAnsi="Times New Roman" w:cs="Times New Roman"/>
          <w:sz w:val="24"/>
          <w:szCs w:val="24"/>
          <w:lang w:eastAsia="it-IT"/>
        </w:rPr>
        <w:t>Adamo, infatti, il primo uomo, era figura di quello futuro (Rm5,14) e cioè di Cristo Signore.</w:t>
      </w:r>
    </w:p>
    <w:p w:rsidR="00CD6BCD" w:rsidRPr="00CD6BCD" w:rsidRDefault="00CD6BCD" w:rsidP="00CD6BCD">
      <w:pPr>
        <w:spacing w:after="0" w:line="360" w:lineRule="auto"/>
        <w:ind w:left="150" w:right="150"/>
        <w:jc w:val="both"/>
        <w:rPr>
          <w:rFonts w:ascii="Times New Roman" w:eastAsia="Times New Roman" w:hAnsi="Times New Roman" w:cs="Times New Roman"/>
          <w:sz w:val="24"/>
          <w:szCs w:val="24"/>
          <w:lang w:eastAsia="it-IT"/>
        </w:rPr>
      </w:pPr>
      <w:r w:rsidRPr="00CD6BCD">
        <w:rPr>
          <w:rFonts w:ascii="Times New Roman" w:eastAsia="Times New Roman" w:hAnsi="Times New Roman" w:cs="Times New Roman"/>
          <w:sz w:val="24"/>
          <w:szCs w:val="24"/>
          <w:lang w:eastAsia="it-IT"/>
        </w:rPr>
        <w:lastRenderedPageBreak/>
        <w:t>Cristo, che è il nuovo Adamo, proprio rivelando il mistero del Padre e del suo amore svela anche pienamente l'uomo a se stesso e gli manifesta la sua altissima vocazione.</w:t>
      </w:r>
    </w:p>
    <w:p w:rsidR="00CD6BCD" w:rsidRPr="00CD6BCD" w:rsidRDefault="00CD6BCD" w:rsidP="00CD6BCD">
      <w:pPr>
        <w:spacing w:after="0" w:line="360" w:lineRule="auto"/>
        <w:ind w:left="150" w:right="150"/>
        <w:jc w:val="both"/>
        <w:rPr>
          <w:rFonts w:ascii="Times New Roman" w:eastAsia="Times New Roman" w:hAnsi="Times New Roman" w:cs="Times New Roman"/>
          <w:sz w:val="24"/>
          <w:szCs w:val="24"/>
          <w:lang w:eastAsia="it-IT"/>
        </w:rPr>
      </w:pPr>
      <w:r w:rsidRPr="00CD6BCD">
        <w:rPr>
          <w:rFonts w:ascii="Times New Roman" w:eastAsia="Times New Roman" w:hAnsi="Times New Roman" w:cs="Times New Roman"/>
          <w:sz w:val="24"/>
          <w:szCs w:val="24"/>
          <w:lang w:eastAsia="it-IT"/>
        </w:rPr>
        <w:t>Nessuna meraviglia, quindi, che tutte le verità su esposte in lui trovino la loro sorgente e tocchino il loro vertice. Egli è « l'immagine dell'invisibile Iddio » (Col1,15) è l'uomo perfetto che ha restituito ai figli di Adamo la somiglianza con Dio, resa deforme già subito agli inizi a causa del peccato.</w:t>
      </w:r>
    </w:p>
    <w:p w:rsidR="00CD6BCD" w:rsidRPr="00CD6BCD" w:rsidRDefault="00CD6BCD" w:rsidP="00CD6BCD">
      <w:pPr>
        <w:spacing w:after="0" w:line="360" w:lineRule="auto"/>
        <w:ind w:left="150" w:right="150"/>
        <w:jc w:val="both"/>
        <w:rPr>
          <w:rFonts w:ascii="Times New Roman" w:eastAsia="Times New Roman" w:hAnsi="Times New Roman" w:cs="Times New Roman"/>
          <w:sz w:val="24"/>
          <w:szCs w:val="24"/>
          <w:lang w:eastAsia="it-IT"/>
        </w:rPr>
      </w:pPr>
      <w:r w:rsidRPr="00CD6BCD">
        <w:rPr>
          <w:rFonts w:ascii="Times New Roman" w:eastAsia="Times New Roman" w:hAnsi="Times New Roman" w:cs="Times New Roman"/>
          <w:sz w:val="24"/>
          <w:szCs w:val="24"/>
          <w:lang w:eastAsia="it-IT"/>
        </w:rPr>
        <w:t>Poiché in lui la natura umana è stata assunta, senza per questo venire annientata per ciò stesso essa è stata anche in noi innalzata a una dignità sublime.</w:t>
      </w:r>
    </w:p>
    <w:p w:rsidR="00CD6BCD" w:rsidRPr="00CD6BCD" w:rsidRDefault="00CD6BCD" w:rsidP="00CD6BCD">
      <w:pPr>
        <w:spacing w:after="0" w:line="360" w:lineRule="auto"/>
        <w:ind w:left="150" w:right="150"/>
        <w:jc w:val="both"/>
        <w:rPr>
          <w:rFonts w:ascii="Times New Roman" w:eastAsia="Times New Roman" w:hAnsi="Times New Roman" w:cs="Times New Roman"/>
          <w:sz w:val="24"/>
          <w:szCs w:val="24"/>
          <w:lang w:eastAsia="it-IT"/>
        </w:rPr>
      </w:pPr>
      <w:r w:rsidRPr="00CD6BCD">
        <w:rPr>
          <w:rFonts w:ascii="Times New Roman" w:eastAsia="Times New Roman" w:hAnsi="Times New Roman" w:cs="Times New Roman"/>
          <w:sz w:val="24"/>
          <w:szCs w:val="24"/>
          <w:lang w:eastAsia="it-IT"/>
        </w:rPr>
        <w:t>Con l'incarnazione il Figlio di Dio si è unito in certo modo ad ogni uomo.</w:t>
      </w:r>
    </w:p>
    <w:p w:rsidR="00CD6BCD" w:rsidRPr="00CD6BCD" w:rsidRDefault="00CD6BCD" w:rsidP="00CD6BCD">
      <w:pPr>
        <w:spacing w:after="0" w:line="360" w:lineRule="auto"/>
        <w:ind w:left="150" w:right="150"/>
        <w:jc w:val="both"/>
        <w:rPr>
          <w:rFonts w:ascii="Times New Roman" w:eastAsia="Times New Roman" w:hAnsi="Times New Roman" w:cs="Times New Roman"/>
          <w:sz w:val="24"/>
          <w:szCs w:val="24"/>
          <w:lang w:eastAsia="it-IT"/>
        </w:rPr>
      </w:pPr>
      <w:r w:rsidRPr="00CD6BCD">
        <w:rPr>
          <w:rFonts w:ascii="Times New Roman" w:eastAsia="Times New Roman" w:hAnsi="Times New Roman" w:cs="Times New Roman"/>
          <w:sz w:val="24"/>
          <w:szCs w:val="24"/>
          <w:lang w:eastAsia="it-IT"/>
        </w:rPr>
        <w:t>Ha lavorato con mani d'uomo, ha pensato con intelligenza d'uomo, ha agito con volontà d'uomo ha amato con cuore d'uomo. Nascendo da Maria vergine, egli si è fatto veramente uno di noi, in tutto simile a noi fuorché il peccato. Agnello innocente, col suo sangue sparso liberamente ci ha meritato la vita; in lui Dio ci ha riconciliati con se stesso e tra noi e ci ha strappati dalla schiavitù del diavolo e del peccato; così che ognuno di noi può dire con l'Apostolo: il Figlio di Dio « mi ha amato e ha sacrificato se stesso per me» (Gal2,20). Soffrendo per noi non ci ha dato semplicemente l'esempio perché seguiamo le sue orme ma ci ha anche aperta la strada: se la seguiamo, la vita e la morte vengono santificate e acquistano nuovo significato.</w:t>
      </w:r>
    </w:p>
    <w:p w:rsidR="00CD6BCD" w:rsidRPr="00CD6BCD" w:rsidRDefault="00CD6BCD" w:rsidP="00CD6BCD">
      <w:pPr>
        <w:spacing w:after="0" w:line="360" w:lineRule="auto"/>
        <w:ind w:left="150" w:right="150"/>
        <w:jc w:val="both"/>
        <w:rPr>
          <w:rFonts w:ascii="Times New Roman" w:eastAsia="Times New Roman" w:hAnsi="Times New Roman" w:cs="Times New Roman"/>
          <w:sz w:val="24"/>
          <w:szCs w:val="24"/>
          <w:lang w:eastAsia="it-IT"/>
        </w:rPr>
      </w:pPr>
      <w:r w:rsidRPr="00CD6BCD">
        <w:rPr>
          <w:rFonts w:ascii="Times New Roman" w:eastAsia="Times New Roman" w:hAnsi="Times New Roman" w:cs="Times New Roman"/>
          <w:sz w:val="24"/>
          <w:szCs w:val="24"/>
          <w:lang w:eastAsia="it-IT"/>
        </w:rPr>
        <w:t>Il cristiano poi, reso conforme all'immagine del Figlio che è il primogenito tra molti fratelli riceve «le primizie dello Spirito» (Rm8,23) per cui diventa capace di adempiere la legge nuova dell'amore.</w:t>
      </w:r>
    </w:p>
    <w:p w:rsidR="00CD6BCD" w:rsidRPr="00CD6BCD" w:rsidRDefault="00CD6BCD" w:rsidP="00CD6BCD">
      <w:pPr>
        <w:spacing w:after="0" w:line="360" w:lineRule="auto"/>
        <w:ind w:left="150" w:right="150"/>
        <w:jc w:val="both"/>
        <w:rPr>
          <w:rFonts w:ascii="Times New Roman" w:eastAsia="Times New Roman" w:hAnsi="Times New Roman" w:cs="Times New Roman"/>
          <w:sz w:val="24"/>
          <w:szCs w:val="24"/>
          <w:lang w:eastAsia="it-IT"/>
        </w:rPr>
      </w:pPr>
      <w:r w:rsidRPr="00CD6BCD">
        <w:rPr>
          <w:rFonts w:ascii="Times New Roman" w:eastAsia="Times New Roman" w:hAnsi="Times New Roman" w:cs="Times New Roman"/>
          <w:sz w:val="24"/>
          <w:szCs w:val="24"/>
          <w:lang w:eastAsia="it-IT"/>
        </w:rPr>
        <w:t>In virtù di questo Spirito, che è il «pegno della eredità» (Ef1,14), tutto l'uomo viene interiormente rinnovato, nell'attesa della « redenzione del corpo » (Rm8,23): « Se in voi dimora lo Spirito di colui che risuscitò Gesù da morte, egli che ha risuscitato Gesù Cristo da morte darà vita anche ai vostri corpi mortali, mediante il suo Spirito che abita in voi» (Rm8,11).</w:t>
      </w:r>
    </w:p>
    <w:p w:rsidR="00CD6BCD" w:rsidRPr="00CD6BCD" w:rsidRDefault="00CD6BCD" w:rsidP="00CD6BCD">
      <w:pPr>
        <w:spacing w:after="0" w:line="360" w:lineRule="auto"/>
        <w:ind w:left="150" w:right="150"/>
        <w:jc w:val="both"/>
        <w:rPr>
          <w:rFonts w:ascii="Times New Roman" w:eastAsia="Times New Roman" w:hAnsi="Times New Roman" w:cs="Times New Roman"/>
          <w:sz w:val="24"/>
          <w:szCs w:val="24"/>
          <w:lang w:eastAsia="it-IT"/>
        </w:rPr>
      </w:pPr>
      <w:r w:rsidRPr="00CD6BCD">
        <w:rPr>
          <w:rFonts w:ascii="Times New Roman" w:eastAsia="Times New Roman" w:hAnsi="Times New Roman" w:cs="Times New Roman"/>
          <w:sz w:val="24"/>
          <w:szCs w:val="24"/>
          <w:lang w:eastAsia="it-IT"/>
        </w:rPr>
        <w:t>Il cristiano certamente è assillato dalla necessità e dal dovere di combattere contro il male attraverso molte tribolazioni, e di subire la morte; ma, associato al mistero pasquale, diventando conforme al Cristo nella morte, così anche andrà incontro alla risurrezione fortificato dalla speranza.</w:t>
      </w:r>
    </w:p>
    <w:p w:rsidR="00CD6BCD" w:rsidRPr="00CD6BCD" w:rsidRDefault="00CD6BCD" w:rsidP="00CD6BCD">
      <w:pPr>
        <w:spacing w:after="0" w:line="360" w:lineRule="auto"/>
        <w:ind w:left="150" w:right="150"/>
        <w:jc w:val="both"/>
        <w:rPr>
          <w:rFonts w:ascii="Times New Roman" w:eastAsia="Times New Roman" w:hAnsi="Times New Roman" w:cs="Times New Roman"/>
          <w:sz w:val="24"/>
          <w:szCs w:val="24"/>
          <w:lang w:eastAsia="it-IT"/>
        </w:rPr>
      </w:pPr>
      <w:r w:rsidRPr="00CD6BCD">
        <w:rPr>
          <w:rFonts w:ascii="Times New Roman" w:eastAsia="Times New Roman" w:hAnsi="Times New Roman" w:cs="Times New Roman"/>
          <w:sz w:val="24"/>
          <w:szCs w:val="24"/>
          <w:lang w:eastAsia="it-IT"/>
        </w:rPr>
        <w:t>E ciò vale non solamente per i cristiani, ma anche per tutti gli uomini di buona volontà, nel cui cuore lavora invisibilmente la grazia. Cristo, infatti, è morto per tutti e la vocazione ultima dell'uomo è effettivamente una sola, quella divina; perciò dobbiamo ritenere che lo Spirito Santo dia a tutti la possibilità di venire associati, nel modo che Dio conosce, al mistero pasquale.</w:t>
      </w:r>
    </w:p>
    <w:p w:rsidR="00CD6BCD" w:rsidRPr="00CD6BCD" w:rsidRDefault="00CD6BCD" w:rsidP="00CD6BCD">
      <w:pPr>
        <w:spacing w:after="0" w:line="360" w:lineRule="auto"/>
        <w:ind w:left="150" w:right="150"/>
        <w:jc w:val="both"/>
        <w:rPr>
          <w:rFonts w:ascii="Times New Roman" w:eastAsia="Times New Roman" w:hAnsi="Times New Roman" w:cs="Times New Roman"/>
          <w:sz w:val="24"/>
          <w:szCs w:val="24"/>
          <w:lang w:eastAsia="it-IT"/>
        </w:rPr>
      </w:pPr>
      <w:r w:rsidRPr="00CD6BCD">
        <w:rPr>
          <w:rFonts w:ascii="Times New Roman" w:eastAsia="Times New Roman" w:hAnsi="Times New Roman" w:cs="Times New Roman"/>
          <w:sz w:val="24"/>
          <w:szCs w:val="24"/>
          <w:lang w:eastAsia="it-IT"/>
        </w:rPr>
        <w:t xml:space="preserve">Tale e così grande è il mistero dell'uomo, questo mistero che la Rivelazione cristiana fa brillare agli occhi dei credenti. Per Cristo e in Cristo riceve luce quell'enigma del dolore e della morte, </w:t>
      </w:r>
      <w:r w:rsidRPr="00CD6BCD">
        <w:rPr>
          <w:rFonts w:ascii="Times New Roman" w:eastAsia="Times New Roman" w:hAnsi="Times New Roman" w:cs="Times New Roman"/>
          <w:sz w:val="24"/>
          <w:szCs w:val="24"/>
          <w:lang w:eastAsia="it-IT"/>
        </w:rPr>
        <w:lastRenderedPageBreak/>
        <w:t>che al di fuori del suo Vangelo ci opprime. Con la sua morte egli ha distrutto la morte, con la sua risurrezione ci ha fatto dono della vita, perché anche noi, diventando figli col Figlio, possiamo pregare esclamando nello Spirito: Abba, Padre!.</w:t>
      </w:r>
    </w:p>
    <w:p w:rsidR="00CD6BCD" w:rsidRPr="00CD6BCD" w:rsidRDefault="00CD6BCD" w:rsidP="00CD6BCD">
      <w:pPr>
        <w:autoSpaceDE w:val="0"/>
        <w:autoSpaceDN w:val="0"/>
        <w:adjustRightInd w:val="0"/>
        <w:spacing w:after="0" w:line="360" w:lineRule="auto"/>
        <w:jc w:val="center"/>
        <w:rPr>
          <w:rFonts w:ascii="Times New Roman" w:hAnsi="Times New Roman" w:cs="Times New Roman"/>
          <w:b/>
          <w:bCs/>
          <w:sz w:val="24"/>
          <w:szCs w:val="24"/>
        </w:rPr>
      </w:pPr>
    </w:p>
    <w:p w:rsidR="00C6273E" w:rsidRPr="00CD6BCD" w:rsidRDefault="00C6273E"/>
    <w:sectPr w:rsidR="00C6273E" w:rsidRPr="00CD6B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535"/>
    <w:multiLevelType w:val="hybridMultilevel"/>
    <w:tmpl w:val="270E9A24"/>
    <w:lvl w:ilvl="0" w:tplc="930A509E">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EB3B3E"/>
    <w:multiLevelType w:val="hybridMultilevel"/>
    <w:tmpl w:val="F0F2FC02"/>
    <w:lvl w:ilvl="0" w:tplc="64DA93CA">
      <w:start w:val="1"/>
      <w:numFmt w:val="bullet"/>
      <w:lvlText w:val="-"/>
      <w:lvlJc w:val="left"/>
      <w:pPr>
        <w:ind w:left="397" w:hanging="199"/>
      </w:pPr>
      <w:rPr>
        <w:rFonts w:ascii="Times New Roman" w:eastAsia="Times New Roman" w:hAnsi="Times New Roman" w:cs="Times New Roman" w:hint="default"/>
        <w:w w:val="216"/>
        <w:sz w:val="23"/>
        <w:szCs w:val="23"/>
      </w:rPr>
    </w:lvl>
    <w:lvl w:ilvl="1" w:tplc="59A0AD10">
      <w:start w:val="1"/>
      <w:numFmt w:val="bullet"/>
      <w:lvlText w:val="•"/>
      <w:lvlJc w:val="left"/>
      <w:pPr>
        <w:ind w:left="1278" w:hanging="199"/>
      </w:pPr>
      <w:rPr>
        <w:rFonts w:hint="default"/>
      </w:rPr>
    </w:lvl>
    <w:lvl w:ilvl="2" w:tplc="E15068EE">
      <w:start w:val="1"/>
      <w:numFmt w:val="bullet"/>
      <w:lvlText w:val="•"/>
      <w:lvlJc w:val="left"/>
      <w:pPr>
        <w:ind w:left="2156" w:hanging="199"/>
      </w:pPr>
      <w:rPr>
        <w:rFonts w:hint="default"/>
      </w:rPr>
    </w:lvl>
    <w:lvl w:ilvl="3" w:tplc="D586053C">
      <w:start w:val="1"/>
      <w:numFmt w:val="bullet"/>
      <w:lvlText w:val="•"/>
      <w:lvlJc w:val="left"/>
      <w:pPr>
        <w:ind w:left="3035" w:hanging="199"/>
      </w:pPr>
      <w:rPr>
        <w:rFonts w:hint="default"/>
      </w:rPr>
    </w:lvl>
    <w:lvl w:ilvl="4" w:tplc="516CEEB8">
      <w:start w:val="1"/>
      <w:numFmt w:val="bullet"/>
      <w:lvlText w:val="•"/>
      <w:lvlJc w:val="left"/>
      <w:pPr>
        <w:ind w:left="3913" w:hanging="199"/>
      </w:pPr>
      <w:rPr>
        <w:rFonts w:hint="default"/>
      </w:rPr>
    </w:lvl>
    <w:lvl w:ilvl="5" w:tplc="93582462">
      <w:start w:val="1"/>
      <w:numFmt w:val="bullet"/>
      <w:lvlText w:val="•"/>
      <w:lvlJc w:val="left"/>
      <w:pPr>
        <w:ind w:left="4792" w:hanging="199"/>
      </w:pPr>
      <w:rPr>
        <w:rFonts w:hint="default"/>
      </w:rPr>
    </w:lvl>
    <w:lvl w:ilvl="6" w:tplc="1450B3CE">
      <w:start w:val="1"/>
      <w:numFmt w:val="bullet"/>
      <w:lvlText w:val="•"/>
      <w:lvlJc w:val="left"/>
      <w:pPr>
        <w:ind w:left="5670" w:hanging="199"/>
      </w:pPr>
      <w:rPr>
        <w:rFonts w:hint="default"/>
      </w:rPr>
    </w:lvl>
    <w:lvl w:ilvl="7" w:tplc="9942F1AA">
      <w:start w:val="1"/>
      <w:numFmt w:val="bullet"/>
      <w:lvlText w:val="•"/>
      <w:lvlJc w:val="left"/>
      <w:pPr>
        <w:ind w:left="6548" w:hanging="199"/>
      </w:pPr>
      <w:rPr>
        <w:rFonts w:hint="default"/>
      </w:rPr>
    </w:lvl>
    <w:lvl w:ilvl="8" w:tplc="A08454BE">
      <w:start w:val="1"/>
      <w:numFmt w:val="bullet"/>
      <w:lvlText w:val="•"/>
      <w:lvlJc w:val="left"/>
      <w:pPr>
        <w:ind w:left="7427" w:hanging="199"/>
      </w:pPr>
      <w:rPr>
        <w:rFonts w:hint="default"/>
      </w:rPr>
    </w:lvl>
  </w:abstractNum>
  <w:abstractNum w:abstractNumId="2">
    <w:nsid w:val="3E4E6F66"/>
    <w:multiLevelType w:val="hybridMultilevel"/>
    <w:tmpl w:val="F83A5A28"/>
    <w:lvl w:ilvl="0" w:tplc="930A509E">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7A0ECB"/>
    <w:multiLevelType w:val="hybridMultilevel"/>
    <w:tmpl w:val="B8CAB362"/>
    <w:lvl w:ilvl="0" w:tplc="A634A1C0">
      <w:start w:val="1"/>
      <w:numFmt w:val="bullet"/>
      <w:lvlText w:val="-"/>
      <w:lvlJc w:val="left"/>
      <w:pPr>
        <w:ind w:left="2026" w:hanging="199"/>
      </w:pPr>
      <w:rPr>
        <w:rFonts w:ascii="Times New Roman" w:eastAsia="Times New Roman" w:hAnsi="Times New Roman" w:cs="Times New Roman" w:hint="default"/>
        <w:w w:val="216"/>
        <w:sz w:val="23"/>
        <w:szCs w:val="23"/>
      </w:rPr>
    </w:lvl>
    <w:lvl w:ilvl="1" w:tplc="E74A9A90">
      <w:start w:val="1"/>
      <w:numFmt w:val="bullet"/>
      <w:lvlText w:val="•"/>
      <w:lvlJc w:val="left"/>
      <w:pPr>
        <w:ind w:left="2742" w:hanging="199"/>
      </w:pPr>
      <w:rPr>
        <w:rFonts w:hint="default"/>
      </w:rPr>
    </w:lvl>
    <w:lvl w:ilvl="2" w:tplc="2D9AE2EC">
      <w:start w:val="1"/>
      <w:numFmt w:val="bullet"/>
      <w:lvlText w:val="•"/>
      <w:lvlJc w:val="left"/>
      <w:pPr>
        <w:ind w:left="3464" w:hanging="199"/>
      </w:pPr>
      <w:rPr>
        <w:rFonts w:hint="default"/>
      </w:rPr>
    </w:lvl>
    <w:lvl w:ilvl="3" w:tplc="1D84AC7A">
      <w:start w:val="1"/>
      <w:numFmt w:val="bullet"/>
      <w:lvlText w:val="•"/>
      <w:lvlJc w:val="left"/>
      <w:pPr>
        <w:ind w:left="4187" w:hanging="199"/>
      </w:pPr>
      <w:rPr>
        <w:rFonts w:hint="default"/>
      </w:rPr>
    </w:lvl>
    <w:lvl w:ilvl="4" w:tplc="40DECEBC">
      <w:start w:val="1"/>
      <w:numFmt w:val="bullet"/>
      <w:lvlText w:val="•"/>
      <w:lvlJc w:val="left"/>
      <w:pPr>
        <w:ind w:left="4909" w:hanging="199"/>
      </w:pPr>
      <w:rPr>
        <w:rFonts w:hint="default"/>
      </w:rPr>
    </w:lvl>
    <w:lvl w:ilvl="5" w:tplc="9768EA5A">
      <w:start w:val="1"/>
      <w:numFmt w:val="bullet"/>
      <w:lvlText w:val="•"/>
      <w:lvlJc w:val="left"/>
      <w:pPr>
        <w:ind w:left="5632" w:hanging="199"/>
      </w:pPr>
      <w:rPr>
        <w:rFonts w:hint="default"/>
      </w:rPr>
    </w:lvl>
    <w:lvl w:ilvl="6" w:tplc="1F822F26">
      <w:start w:val="1"/>
      <w:numFmt w:val="bullet"/>
      <w:lvlText w:val="•"/>
      <w:lvlJc w:val="left"/>
      <w:pPr>
        <w:ind w:left="6354" w:hanging="199"/>
      </w:pPr>
      <w:rPr>
        <w:rFonts w:hint="default"/>
      </w:rPr>
    </w:lvl>
    <w:lvl w:ilvl="7" w:tplc="37DE86D6">
      <w:start w:val="1"/>
      <w:numFmt w:val="bullet"/>
      <w:lvlText w:val="•"/>
      <w:lvlJc w:val="left"/>
      <w:pPr>
        <w:ind w:left="7076" w:hanging="199"/>
      </w:pPr>
      <w:rPr>
        <w:rFonts w:hint="default"/>
      </w:rPr>
    </w:lvl>
    <w:lvl w:ilvl="8" w:tplc="3BCED382">
      <w:start w:val="1"/>
      <w:numFmt w:val="bullet"/>
      <w:lvlText w:val="•"/>
      <w:lvlJc w:val="left"/>
      <w:pPr>
        <w:ind w:left="7799" w:hanging="199"/>
      </w:pPr>
      <w:rPr>
        <w:rFonts w:hint="default"/>
      </w:rPr>
    </w:lvl>
  </w:abstractNum>
  <w:abstractNum w:abstractNumId="4">
    <w:nsid w:val="6E4764F5"/>
    <w:multiLevelType w:val="hybridMultilevel"/>
    <w:tmpl w:val="E09A3300"/>
    <w:lvl w:ilvl="0" w:tplc="930A509E">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71534A5"/>
    <w:multiLevelType w:val="hybridMultilevel"/>
    <w:tmpl w:val="93D02B74"/>
    <w:lvl w:ilvl="0" w:tplc="509E3CDA">
      <w:start w:val="1"/>
      <w:numFmt w:val="bullet"/>
      <w:lvlText w:val="-"/>
      <w:lvlJc w:val="left"/>
      <w:pPr>
        <w:ind w:left="142" w:hanging="187"/>
      </w:pPr>
      <w:rPr>
        <w:rFonts w:ascii="Times New Roman" w:eastAsia="Times New Roman" w:hAnsi="Times New Roman" w:cs="Times New Roman" w:hint="default"/>
        <w:w w:val="203"/>
        <w:sz w:val="23"/>
        <w:szCs w:val="23"/>
      </w:rPr>
    </w:lvl>
    <w:lvl w:ilvl="1" w:tplc="07D23FA4">
      <w:start w:val="1"/>
      <w:numFmt w:val="bullet"/>
      <w:lvlText w:val="•"/>
      <w:lvlJc w:val="left"/>
      <w:pPr>
        <w:ind w:left="980" w:hanging="187"/>
      </w:pPr>
      <w:rPr>
        <w:rFonts w:hint="default"/>
      </w:rPr>
    </w:lvl>
    <w:lvl w:ilvl="2" w:tplc="C8A4B002">
      <w:start w:val="1"/>
      <w:numFmt w:val="bullet"/>
      <w:lvlText w:val="•"/>
      <w:lvlJc w:val="left"/>
      <w:pPr>
        <w:ind w:left="1820" w:hanging="187"/>
      </w:pPr>
      <w:rPr>
        <w:rFonts w:hint="default"/>
      </w:rPr>
    </w:lvl>
    <w:lvl w:ilvl="3" w:tplc="EF5E7AF8">
      <w:start w:val="1"/>
      <w:numFmt w:val="bullet"/>
      <w:lvlText w:val="•"/>
      <w:lvlJc w:val="left"/>
      <w:pPr>
        <w:ind w:left="2661" w:hanging="187"/>
      </w:pPr>
      <w:rPr>
        <w:rFonts w:hint="default"/>
      </w:rPr>
    </w:lvl>
    <w:lvl w:ilvl="4" w:tplc="FBB2A384">
      <w:start w:val="1"/>
      <w:numFmt w:val="bullet"/>
      <w:lvlText w:val="•"/>
      <w:lvlJc w:val="left"/>
      <w:pPr>
        <w:ind w:left="3501" w:hanging="187"/>
      </w:pPr>
      <w:rPr>
        <w:rFonts w:hint="default"/>
      </w:rPr>
    </w:lvl>
    <w:lvl w:ilvl="5" w:tplc="8ED294FA">
      <w:start w:val="1"/>
      <w:numFmt w:val="bullet"/>
      <w:lvlText w:val="•"/>
      <w:lvlJc w:val="left"/>
      <w:pPr>
        <w:ind w:left="4342" w:hanging="187"/>
      </w:pPr>
      <w:rPr>
        <w:rFonts w:hint="default"/>
      </w:rPr>
    </w:lvl>
    <w:lvl w:ilvl="6" w:tplc="A002F25E">
      <w:start w:val="1"/>
      <w:numFmt w:val="bullet"/>
      <w:lvlText w:val="•"/>
      <w:lvlJc w:val="left"/>
      <w:pPr>
        <w:ind w:left="5182" w:hanging="187"/>
      </w:pPr>
      <w:rPr>
        <w:rFonts w:hint="default"/>
      </w:rPr>
    </w:lvl>
    <w:lvl w:ilvl="7" w:tplc="A94C74F6">
      <w:start w:val="1"/>
      <w:numFmt w:val="bullet"/>
      <w:lvlText w:val="•"/>
      <w:lvlJc w:val="left"/>
      <w:pPr>
        <w:ind w:left="6022" w:hanging="187"/>
      </w:pPr>
      <w:rPr>
        <w:rFonts w:hint="default"/>
      </w:rPr>
    </w:lvl>
    <w:lvl w:ilvl="8" w:tplc="800A7446">
      <w:start w:val="1"/>
      <w:numFmt w:val="bullet"/>
      <w:lvlText w:val="•"/>
      <w:lvlJc w:val="left"/>
      <w:pPr>
        <w:ind w:left="6863" w:hanging="187"/>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CD"/>
    <w:rsid w:val="00C6273E"/>
    <w:rsid w:val="00CD6B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2542</Words>
  <Characters>14494</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2017-03-22T17:21:00Z</dcterms:created>
  <dcterms:modified xsi:type="dcterms:W3CDTF">2017-03-22T17:22:00Z</dcterms:modified>
</cp:coreProperties>
</file>